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7A" w:rsidRPr="002D7E7A" w:rsidRDefault="002D7E7A" w:rsidP="002D7E7A">
      <w:pPr>
        <w:spacing w:after="0" w:line="240" w:lineRule="auto"/>
        <w:jc w:val="both"/>
        <w:rPr>
          <w:rStyle w:val="ac"/>
          <w:rFonts w:cs="Andalus"/>
          <w:i/>
          <w:color w:val="31849B" w:themeColor="accent5" w:themeShade="BF"/>
          <w:sz w:val="72"/>
          <w:szCs w:val="72"/>
        </w:rPr>
      </w:pPr>
      <w:r>
        <w:rPr>
          <w:rStyle w:val="ac"/>
          <w:rFonts w:cs="Andalus"/>
          <w:i/>
          <w:color w:val="31849B" w:themeColor="accent5" w:themeShade="BF"/>
          <w:sz w:val="72"/>
          <w:szCs w:val="72"/>
        </w:rPr>
        <w:t xml:space="preserve">  </w:t>
      </w:r>
      <w:r w:rsidR="004C7B36" w:rsidRPr="002D7E7A">
        <w:rPr>
          <w:rStyle w:val="ac"/>
          <w:rFonts w:ascii="Andalus" w:hAnsi="Andalus" w:cs="Andalus"/>
          <w:i/>
          <w:color w:val="31849B" w:themeColor="accent5" w:themeShade="BF"/>
          <w:sz w:val="72"/>
          <w:szCs w:val="72"/>
        </w:rPr>
        <w:t>«</w:t>
      </w:r>
      <w:r w:rsidRPr="002D7E7A">
        <w:rPr>
          <w:rStyle w:val="ac"/>
          <w:rFonts w:cs="Andalus"/>
          <w:i/>
          <w:color w:val="31849B" w:themeColor="accent5" w:themeShade="BF"/>
          <w:sz w:val="72"/>
          <w:szCs w:val="72"/>
        </w:rPr>
        <w:t xml:space="preserve"> </w:t>
      </w:r>
      <w:r w:rsidR="004C7B36" w:rsidRPr="002D7E7A">
        <w:rPr>
          <w:rStyle w:val="ac"/>
          <w:rFonts w:ascii="Times New Roman" w:hAnsi="Times New Roman" w:cs="Andalus"/>
          <w:i/>
          <w:color w:val="31849B" w:themeColor="accent5" w:themeShade="BF"/>
          <w:sz w:val="72"/>
          <w:szCs w:val="72"/>
        </w:rPr>
        <w:t>Кто</w:t>
      </w:r>
      <w:r w:rsidR="004C7B36" w:rsidRPr="002D7E7A">
        <w:rPr>
          <w:rStyle w:val="ac"/>
          <w:rFonts w:ascii="Andalus" w:hAnsi="Andalus" w:cs="Andalus"/>
          <w:i/>
          <w:color w:val="31849B" w:themeColor="accent5" w:themeShade="BF"/>
          <w:sz w:val="72"/>
          <w:szCs w:val="72"/>
        </w:rPr>
        <w:t xml:space="preserve"> </w:t>
      </w:r>
      <w:r w:rsidR="004C7B36" w:rsidRPr="002D7E7A">
        <w:rPr>
          <w:rStyle w:val="ac"/>
          <w:rFonts w:ascii="Times New Roman" w:hAnsi="Times New Roman" w:cs="Andalus"/>
          <w:i/>
          <w:color w:val="31849B" w:themeColor="accent5" w:themeShade="BF"/>
          <w:sz w:val="72"/>
          <w:szCs w:val="72"/>
        </w:rPr>
        <w:t>обучен</w:t>
      </w:r>
      <w:r w:rsidR="004C7B36" w:rsidRPr="002D7E7A">
        <w:rPr>
          <w:rStyle w:val="ac"/>
          <w:rFonts w:ascii="Andalus" w:hAnsi="Andalus" w:cs="Andalus"/>
          <w:i/>
          <w:color w:val="31849B" w:themeColor="accent5" w:themeShade="BF"/>
          <w:sz w:val="72"/>
          <w:szCs w:val="72"/>
        </w:rPr>
        <w:t xml:space="preserve"> – </w:t>
      </w:r>
      <w:r w:rsidRPr="002D7E7A">
        <w:rPr>
          <w:rStyle w:val="ac"/>
          <w:rFonts w:cs="Andalus"/>
          <w:i/>
          <w:color w:val="31849B" w:themeColor="accent5" w:themeShade="BF"/>
          <w:sz w:val="72"/>
          <w:szCs w:val="72"/>
        </w:rPr>
        <w:t xml:space="preserve"> </w:t>
      </w:r>
    </w:p>
    <w:p w:rsidR="004C7B36" w:rsidRDefault="002D7E7A" w:rsidP="002D7E7A">
      <w:pPr>
        <w:spacing w:after="0" w:line="240" w:lineRule="auto"/>
        <w:jc w:val="both"/>
        <w:rPr>
          <w:rStyle w:val="ac"/>
          <w:rFonts w:cs="Andalus"/>
          <w:i/>
          <w:color w:val="31849B" w:themeColor="accent5" w:themeShade="BF"/>
          <w:sz w:val="72"/>
          <w:szCs w:val="72"/>
        </w:rPr>
      </w:pPr>
      <w:r>
        <w:rPr>
          <w:rStyle w:val="ac"/>
          <w:rFonts w:cs="Andalus"/>
          <w:i/>
          <w:color w:val="31849B" w:themeColor="accent5" w:themeShade="BF"/>
          <w:sz w:val="72"/>
          <w:szCs w:val="72"/>
        </w:rPr>
        <w:t xml:space="preserve">                    </w:t>
      </w:r>
      <w:r w:rsidRPr="002D7E7A">
        <w:rPr>
          <w:rStyle w:val="ac"/>
          <w:rFonts w:cs="Andalus"/>
          <w:i/>
          <w:color w:val="31849B" w:themeColor="accent5" w:themeShade="BF"/>
          <w:sz w:val="72"/>
          <w:szCs w:val="72"/>
        </w:rPr>
        <w:t xml:space="preserve">   </w:t>
      </w:r>
      <w:r w:rsidRPr="002D7E7A">
        <w:rPr>
          <w:rStyle w:val="ac"/>
          <w:rFonts w:ascii="Times New Roman" w:hAnsi="Times New Roman" w:cs="Andalus"/>
          <w:i/>
          <w:color w:val="31849B" w:themeColor="accent5" w:themeShade="BF"/>
          <w:sz w:val="72"/>
          <w:szCs w:val="72"/>
        </w:rPr>
        <w:t>т</w:t>
      </w:r>
      <w:r w:rsidR="004C7B36" w:rsidRPr="002D7E7A">
        <w:rPr>
          <w:rStyle w:val="ac"/>
          <w:rFonts w:ascii="Times New Roman" w:hAnsi="Times New Roman" w:cs="Andalus"/>
          <w:i/>
          <w:color w:val="31849B" w:themeColor="accent5" w:themeShade="BF"/>
          <w:sz w:val="72"/>
          <w:szCs w:val="72"/>
        </w:rPr>
        <w:t>от</w:t>
      </w:r>
      <w:r w:rsidRPr="002D7E7A">
        <w:rPr>
          <w:rStyle w:val="ac"/>
          <w:rFonts w:ascii="Times New Roman" w:hAnsi="Times New Roman" w:cs="Andalus"/>
          <w:i/>
          <w:color w:val="31849B" w:themeColor="accent5" w:themeShade="BF"/>
          <w:sz w:val="72"/>
          <w:szCs w:val="72"/>
        </w:rPr>
        <w:t xml:space="preserve"> </w:t>
      </w:r>
      <w:r w:rsidRPr="002D7E7A">
        <w:rPr>
          <w:rStyle w:val="ac"/>
          <w:rFonts w:cs="Andalus"/>
          <w:i/>
          <w:color w:val="31849B" w:themeColor="accent5" w:themeShade="BF"/>
          <w:sz w:val="72"/>
          <w:szCs w:val="72"/>
        </w:rPr>
        <w:t xml:space="preserve"> </w:t>
      </w:r>
      <w:r w:rsidR="004C7B36" w:rsidRPr="002D7E7A">
        <w:rPr>
          <w:rStyle w:val="ac"/>
          <w:rFonts w:ascii="Times New Roman" w:hAnsi="Times New Roman" w:cs="Andalus"/>
          <w:i/>
          <w:color w:val="31849B" w:themeColor="accent5" w:themeShade="BF"/>
          <w:sz w:val="72"/>
          <w:szCs w:val="72"/>
        </w:rPr>
        <w:t>защищен</w:t>
      </w:r>
      <w:r w:rsidR="004C7B36" w:rsidRPr="002D7E7A">
        <w:rPr>
          <w:rStyle w:val="ac"/>
          <w:rFonts w:ascii="Andalus" w:hAnsi="Andalus" w:cs="Andalus"/>
          <w:i/>
          <w:color w:val="31849B" w:themeColor="accent5" w:themeShade="BF"/>
          <w:sz w:val="72"/>
          <w:szCs w:val="72"/>
        </w:rPr>
        <w:t>!»</w:t>
      </w:r>
    </w:p>
    <w:p w:rsidR="002D7E7A" w:rsidRPr="002D7E7A" w:rsidRDefault="002D7E7A" w:rsidP="002D7E7A">
      <w:pPr>
        <w:spacing w:after="0" w:line="240" w:lineRule="auto"/>
        <w:jc w:val="both"/>
        <w:rPr>
          <w:rStyle w:val="ac"/>
          <w:rFonts w:cs="Andalus"/>
          <w:i/>
          <w:color w:val="31849B" w:themeColor="accent5" w:themeShade="BF"/>
          <w:sz w:val="72"/>
          <w:szCs w:val="72"/>
        </w:rPr>
      </w:pPr>
    </w:p>
    <w:p w:rsidR="00620606" w:rsidRPr="00C64204" w:rsidRDefault="002D7E7A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C1C7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C7B3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Охрана труда сегодня, как никогда, актуальна. Трудно представить себе успешн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ое предприятие или организацию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, руководство которого «спустя рукава» относилось бы к вопросам охраны труда. Как известно, несчастные случаи на производстве выбивают из колеи, часто надолго парализуют работу предприятия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организации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созда</w:t>
      </w:r>
      <w:r w:rsidR="003C1C70">
        <w:rPr>
          <w:rStyle w:val="ac"/>
          <w:rFonts w:ascii="Times New Roman" w:hAnsi="Times New Roman" w:cs="Times New Roman"/>
          <w:b w:val="0"/>
          <w:sz w:val="28"/>
          <w:szCs w:val="28"/>
        </w:rPr>
        <w:t>ют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не только нервозную обстановку в коллективе, но и принося</w:t>
      </w:r>
      <w:r w:rsidR="003C1C70">
        <w:rPr>
          <w:rStyle w:val="ac"/>
          <w:rFonts w:ascii="Times New Roman" w:hAnsi="Times New Roman" w:cs="Times New Roman"/>
          <w:b w:val="0"/>
          <w:sz w:val="28"/>
          <w:szCs w:val="28"/>
        </w:rPr>
        <w:t>т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существенные финансовые потери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E92A5A" w:rsidRDefault="00E92A5A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Одним из важных факторов охраны труда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главной задачей для работодателя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является </w:t>
      </w:r>
      <w:proofErr w:type="gramStart"/>
      <w:r w:rsidR="00620606" w:rsidRPr="002D7E7A">
        <w:rPr>
          <w:rStyle w:val="ac"/>
          <w:rFonts w:ascii="Times New Roman" w:hAnsi="Times New Roman" w:cs="Times New Roman"/>
          <w:i/>
          <w:sz w:val="28"/>
          <w:szCs w:val="28"/>
          <w:u w:val="single"/>
        </w:rPr>
        <w:t>обучение по охране</w:t>
      </w:r>
      <w:proofErr w:type="gramEnd"/>
      <w:r w:rsidR="00620606" w:rsidRPr="002D7E7A">
        <w:rPr>
          <w:rStyle w:val="ac"/>
          <w:rFonts w:ascii="Times New Roman" w:hAnsi="Times New Roman" w:cs="Times New Roman"/>
          <w:i/>
          <w:sz w:val="28"/>
          <w:szCs w:val="28"/>
          <w:u w:val="single"/>
        </w:rPr>
        <w:t xml:space="preserve"> труда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0B4B63" w:rsidRDefault="000B4B63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2D7E7A" w:rsidRDefault="00E92A5A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20606" w:rsidRPr="000B4B63">
        <w:rPr>
          <w:rStyle w:val="ac"/>
          <w:rFonts w:ascii="Times New Roman" w:hAnsi="Times New Roman" w:cs="Times New Roman"/>
          <w:b w:val="0"/>
          <w:i/>
          <w:sz w:val="28"/>
          <w:szCs w:val="28"/>
        </w:rPr>
        <w:t xml:space="preserve">«Кто обучен – тот защищен!» – </w:t>
      </w:r>
      <w:r w:rsidRPr="000B4B6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гласит </w:t>
      </w:r>
      <w:r w:rsidR="00620606" w:rsidRPr="000B4B63">
        <w:rPr>
          <w:rStyle w:val="ac"/>
          <w:rFonts w:ascii="Times New Roman" w:hAnsi="Times New Roman" w:cs="Times New Roman"/>
          <w:b w:val="0"/>
          <w:sz w:val="28"/>
          <w:szCs w:val="28"/>
        </w:rPr>
        <w:t>известная поговорка</w:t>
      </w:r>
      <w:r w:rsidR="00620606" w:rsidRPr="000B4B63">
        <w:rPr>
          <w:rStyle w:val="ac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0B4B63" w:rsidRPr="000B4B63" w:rsidRDefault="000B4B63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i/>
          <w:sz w:val="28"/>
          <w:szCs w:val="28"/>
        </w:rPr>
      </w:pPr>
    </w:p>
    <w:p w:rsidR="00A009D8" w:rsidRDefault="000B4B63" w:rsidP="003C1C7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Pr="000B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 охране</w:t>
      </w:r>
      <w:proofErr w:type="gramEnd"/>
      <w:r w:rsidRPr="000B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 и проверка знаний требований охраны труда проводятся в порядке, установленном Правительством РФ. </w:t>
      </w:r>
      <w:proofErr w:type="gramStart"/>
      <w:r w:rsidR="00C65D61" w:rsidRPr="00C65D61">
        <w:rPr>
          <w:rFonts w:ascii="Times New Roman" w:hAnsi="Times New Roman" w:cs="Times New Roman"/>
          <w:sz w:val="28"/>
          <w:szCs w:val="28"/>
        </w:rPr>
        <w:t>Постановление</w:t>
      </w:r>
      <w:r w:rsidR="00C65D61">
        <w:rPr>
          <w:rFonts w:ascii="Times New Roman" w:hAnsi="Times New Roman" w:cs="Times New Roman"/>
          <w:sz w:val="28"/>
          <w:szCs w:val="28"/>
        </w:rPr>
        <w:t>м</w:t>
      </w:r>
      <w:r w:rsidR="00C65D61" w:rsidRPr="00C65D61">
        <w:rPr>
          <w:rFonts w:ascii="Times New Roman" w:hAnsi="Times New Roman" w:cs="Times New Roman"/>
          <w:sz w:val="28"/>
          <w:szCs w:val="28"/>
        </w:rPr>
        <w:t xml:space="preserve"> Минтруда России и </w:t>
      </w:r>
      <w:proofErr w:type="spellStart"/>
      <w:r w:rsidR="00C65D61" w:rsidRPr="00C65D6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65D61" w:rsidRPr="00C65D61">
        <w:rPr>
          <w:rFonts w:ascii="Times New Roman" w:hAnsi="Times New Roman" w:cs="Times New Roman"/>
          <w:sz w:val="28"/>
          <w:szCs w:val="28"/>
        </w:rPr>
        <w:t xml:space="preserve"> России от 13 января 2003 г. № 1/29 «Об утверждении Порядка обучения по охране труда и проверки знаний требований охраны труда работников организаций»</w:t>
      </w:r>
      <w:r w:rsidR="00227B43" w:rsidRPr="00C65D61">
        <w:rPr>
          <w:rFonts w:ascii="Times New Roman" w:hAnsi="Times New Roman" w:cs="Times New Roman"/>
          <w:sz w:val="28"/>
          <w:szCs w:val="28"/>
        </w:rPr>
        <w:t xml:space="preserve"> </w:t>
      </w:r>
      <w:r w:rsidRPr="000B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 </w:t>
      </w:r>
      <w:r w:rsidR="00227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B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орядок обучения по охране труда и проверки знаний требований охра</w:t>
      </w:r>
      <w:r w:rsidR="00A00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 труда работников организаций, </w:t>
      </w:r>
      <w:r w:rsidR="003C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установил общие положения обязательного обучения по охране труда и проверки знаний требований охраны труда всех работников, в</w:t>
      </w:r>
      <w:proofErr w:type="gramEnd"/>
      <w:r w:rsidRPr="000B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руководителей, а теперь также и работодателей - индивидуальных предпринимателей</w:t>
      </w:r>
      <w:r w:rsidR="00A00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так же отражено в статье </w:t>
      </w:r>
      <w:r w:rsidR="00A009D8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225 Трудового кодекса РФ</w:t>
      </w:r>
      <w:r w:rsidR="00A009D8">
        <w:rPr>
          <w:rStyle w:val="ac"/>
          <w:rFonts w:ascii="Times New Roman" w:hAnsi="Times New Roman" w:cs="Times New Roman"/>
          <w:b w:val="0"/>
          <w:sz w:val="28"/>
          <w:szCs w:val="28"/>
        </w:rPr>
        <w:t>, которая гласит:</w:t>
      </w:r>
    </w:p>
    <w:p w:rsidR="000B4B63" w:rsidRPr="00A009D8" w:rsidRDefault="00A009D8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« В</w:t>
      </w:r>
      <w:r w:rsidR="00620606" w:rsidRPr="000B4B63">
        <w:rPr>
          <w:rStyle w:val="ac"/>
          <w:rFonts w:ascii="Times New Roman" w:hAnsi="Times New Roman" w:cs="Times New Roman"/>
          <w:b w:val="0"/>
          <w:sz w:val="28"/>
          <w:szCs w:val="28"/>
        </w:rPr>
        <w:t>се работник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 w:rsidR="00620606" w:rsidRPr="000B4B63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том числе руководител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организаций, а также работодател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– индивидуальны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0606" w:rsidRPr="00A009D8">
        <w:rPr>
          <w:rStyle w:val="ac"/>
          <w:rFonts w:ascii="Times New Roman" w:hAnsi="Times New Roman" w:cs="Times New Roman"/>
          <w:b w:val="0"/>
          <w:sz w:val="28"/>
          <w:szCs w:val="28"/>
        </w:rPr>
        <w:t>предпринимател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Pr="00A009D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009D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обязаны проходить </w:t>
      </w:r>
      <w:proofErr w:type="gramStart"/>
      <w:r w:rsidRPr="00A009D8">
        <w:rPr>
          <w:rStyle w:val="ac"/>
          <w:rFonts w:ascii="Times New Roman" w:hAnsi="Times New Roman" w:cs="Times New Roman"/>
          <w:b w:val="0"/>
          <w:sz w:val="28"/>
          <w:szCs w:val="28"/>
        </w:rPr>
        <w:t>обучение по охране</w:t>
      </w:r>
      <w:proofErr w:type="gramEnd"/>
      <w:r w:rsidRPr="00A009D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труда и проверку знания требований охраны труда в установленном порядке.</w:t>
      </w:r>
    </w:p>
    <w:p w:rsidR="00E67126" w:rsidRDefault="00E67126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организовывать обучение безопасным методам и приемам выполнения работ и оказания первой помощи пострадавшим. </w:t>
      </w:r>
    </w:p>
    <w:p w:rsidR="000B4B63" w:rsidRDefault="000B4B63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 xml:space="preserve">  </w:t>
      </w:r>
      <w:r w:rsidR="00E6712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</w:t>
      </w:r>
      <w:proofErr w:type="gramStart"/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обучения по охране</w:t>
      </w:r>
      <w:proofErr w:type="gramEnd"/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труда и проверку знаний требований охраны труда в период работы. </w:t>
      </w:r>
    </w:p>
    <w:p w:rsidR="00DC4E59" w:rsidRDefault="00E67126" w:rsidP="003D500E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Государство содействует организации обучения по охране труда в организациях, осуществляющих образовательную деятельность.</w:t>
      </w:r>
      <w:r w:rsidR="000B4B6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009D8">
        <w:rPr>
          <w:rStyle w:val="ac"/>
          <w:rFonts w:ascii="Times New Roman" w:hAnsi="Times New Roman" w:cs="Times New Roman"/>
          <w:b w:val="0"/>
          <w:sz w:val="28"/>
          <w:szCs w:val="28"/>
        </w:rPr>
        <w:br/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рамках требований к обучению по охране труда в статье 212 Трудового кодекса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РФ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опред</w:t>
      </w:r>
      <w:r w:rsidR="009030A7">
        <w:rPr>
          <w:rStyle w:val="ac"/>
          <w:rFonts w:ascii="Times New Roman" w:hAnsi="Times New Roman" w:cs="Times New Roman"/>
          <w:b w:val="0"/>
          <w:sz w:val="28"/>
          <w:szCs w:val="28"/>
        </w:rPr>
        <w:t>елены обязанности работодателя: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br/>
        <w:t xml:space="preserve">– обучение безопасным методам и приемам выполнения работ и оказанию первой </w:t>
      </w:r>
      <w:proofErr w:type="gramStart"/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помощи</w:t>
      </w:r>
      <w:proofErr w:type="gramEnd"/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br/>
        <w:t>– недопущение к работе лиц, не прошедших в установленном порядке обучение и инструктаж по охране труда, стажировку и проверку зн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аний требований охраны труда.</w:t>
      </w:r>
    </w:p>
    <w:p w:rsidR="006B7671" w:rsidRDefault="006B7671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E59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621CF" w:rsidRPr="007621CF">
        <w:rPr>
          <w:rStyle w:val="ac"/>
          <w:rFonts w:ascii="Times New Roman" w:hAnsi="Times New Roman" w:cs="Times New Roman"/>
          <w:b w:val="0"/>
          <w:sz w:val="28"/>
          <w:szCs w:val="28"/>
        </w:rPr>
        <w:t>Обучение по охране</w:t>
      </w:r>
      <w:proofErr w:type="gramEnd"/>
      <w:r w:rsidR="007621CF" w:rsidRPr="007621C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E59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труда </w:t>
      </w:r>
      <w:r w:rsidR="007621CF" w:rsidRPr="007621CF">
        <w:rPr>
          <w:rStyle w:val="ac"/>
          <w:rFonts w:ascii="Times New Roman" w:hAnsi="Times New Roman" w:cs="Times New Roman"/>
          <w:b w:val="0"/>
          <w:sz w:val="28"/>
          <w:szCs w:val="28"/>
        </w:rPr>
        <w:t>работники могут пройти в сп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ециализированном учебном центре, п</w:t>
      </w:r>
      <w:r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о итогам обучения выдается удостоверение государственного образца о проверке знаний требований охраны труда, без наличия которого руководители и специалисты организаций не имеют права осуществлять свои должностные обязанности и трудовые функции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621CF" w:rsidRPr="007621C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5A03" w:rsidRDefault="006B7671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621CF" w:rsidRPr="007621CF">
        <w:rPr>
          <w:rStyle w:val="ac"/>
          <w:rFonts w:ascii="Times New Roman" w:hAnsi="Times New Roman" w:cs="Times New Roman"/>
          <w:b w:val="0"/>
          <w:sz w:val="28"/>
          <w:szCs w:val="28"/>
        </w:rPr>
        <w:t>Информацию о таких учебных организациях можно найти на официальных сайтах Государственной инспекции труда в Курской области, регионального комитета по труду и занятости населения.</w:t>
      </w:r>
      <w:r w:rsidR="00DC4E59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858C7" w:rsidRDefault="00975A03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C4E59">
        <w:rPr>
          <w:rStyle w:val="ac"/>
          <w:rFonts w:ascii="Times New Roman" w:hAnsi="Times New Roman" w:cs="Times New Roman"/>
          <w:b w:val="0"/>
          <w:sz w:val="28"/>
          <w:szCs w:val="28"/>
        </w:rPr>
        <w:t>В Большесолдатском район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DC4E59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для удобства работодателей и работников, </w:t>
      </w:r>
      <w:proofErr w:type="gramStart"/>
      <w:r w:rsidR="00DC4E59">
        <w:rPr>
          <w:rStyle w:val="ac"/>
          <w:rFonts w:ascii="Times New Roman" w:hAnsi="Times New Roman" w:cs="Times New Roman"/>
          <w:b w:val="0"/>
          <w:sz w:val="28"/>
          <w:szCs w:val="28"/>
        </w:rPr>
        <w:t>обучение по охране</w:t>
      </w:r>
      <w:proofErr w:type="gramEnd"/>
      <w:r w:rsidR="00DC4E59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труда  проводят аккредитованные учебные центры</w:t>
      </w:r>
      <w:r w:rsidR="00F56EE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здании Администрации Большесолдатского района.</w:t>
      </w:r>
      <w:r w:rsidR="006B76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56EED">
        <w:rPr>
          <w:rStyle w:val="ac"/>
          <w:rFonts w:ascii="Times New Roman" w:hAnsi="Times New Roman" w:cs="Times New Roman"/>
          <w:b w:val="0"/>
          <w:sz w:val="28"/>
          <w:szCs w:val="28"/>
        </w:rPr>
        <w:t>Для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получения</w:t>
      </w:r>
      <w:r w:rsidR="00F56EE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более </w:t>
      </w:r>
      <w:r w:rsidR="006B76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подробной </w:t>
      </w:r>
      <w:r w:rsidR="00F56EE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информации можно обратиться к специалисту по охране труда Администрации Большесолдатского района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лично</w:t>
      </w:r>
      <w:r w:rsidR="006B76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EE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или по телефону: </w:t>
      </w:r>
      <w:r w:rsidR="006B76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8 (47136) </w:t>
      </w:r>
      <w:r w:rsidR="00F56EED">
        <w:rPr>
          <w:rStyle w:val="ac"/>
          <w:rFonts w:ascii="Times New Roman" w:hAnsi="Times New Roman" w:cs="Times New Roman"/>
          <w:b w:val="0"/>
          <w:sz w:val="28"/>
          <w:szCs w:val="28"/>
        </w:rPr>
        <w:t>2-12-58</w:t>
      </w:r>
      <w:r w:rsidR="006B7671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B766B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7126" w:rsidRDefault="00620606" w:rsidP="003C1C70">
      <w:pPr>
        <w:spacing w:after="0" w:line="288" w:lineRule="auto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Согласно статье 76 Трудового кодекса РФ работодатель обязан отстранить от работы (не допускать к работе) работника, не прошедшего в установленном порядке обучение и проверку знаний и навыков в области охраны труда.</w:t>
      </w:r>
      <w:r w:rsidR="009030A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4B63" w:rsidRPr="00E67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67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4B63" w:rsidRPr="00E67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обучения по охране труда либо несвоевременное его проведение может повлечь административную </w:t>
      </w:r>
      <w:proofErr w:type="gramStart"/>
      <w:r w:rsidR="000B4B63" w:rsidRPr="00E67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</w:t>
      </w:r>
      <w:proofErr w:type="gramEnd"/>
      <w:r w:rsidR="000B4B63" w:rsidRPr="00E67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должностных лиц организации, так и работодателя - юридического лица и индивидуального предпринимателя.</w:t>
      </w:r>
      <w:r w:rsidR="000B4B6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B766B5" w:rsidRDefault="00E67126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Хотелось бы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напомнить, что с 2015 года в Российской Федерации 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усилились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административная и уголовная ответственност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работодателя по выполнению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 xml:space="preserve">требований охраны труда. Административная ответственность определяется статьей 5.27.1 Кодекса РФ об административных правонарушениях, судебная ответственность – статьей 143 Уголовного кодекса РФ. </w:t>
      </w:r>
      <w:r w:rsidR="009030A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Штрафы возросли до 10 раз,  а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несчастный случай, повлекший по неосторожности смерть работника, 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может </w:t>
      </w:r>
      <w:r w:rsidR="00C65D61">
        <w:rPr>
          <w:rStyle w:val="ac"/>
          <w:rFonts w:ascii="Times New Roman" w:hAnsi="Times New Roman" w:cs="Times New Roman"/>
          <w:b w:val="0"/>
          <w:sz w:val="28"/>
          <w:szCs w:val="28"/>
        </w:rPr>
        <w:t>приве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>сти</w:t>
      </w:r>
      <w:r w:rsidR="00C65D6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к лишению</w:t>
      </w:r>
      <w:r w:rsidR="003D500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свободы 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сроком </w:t>
      </w:r>
      <w:r w:rsidR="003D500E">
        <w:rPr>
          <w:rStyle w:val="ac"/>
          <w:rFonts w:ascii="Times New Roman" w:hAnsi="Times New Roman" w:cs="Times New Roman"/>
          <w:b w:val="0"/>
          <w:sz w:val="28"/>
          <w:szCs w:val="28"/>
        </w:rPr>
        <w:t>до 4 лет.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br/>
      </w:r>
      <w:r w:rsidR="0035446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Например, впервые в истории охраны труда введена новая статья 5.27.1 Кодекса РФ об административных правонарушениях, кото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рая  предусматривает следующее: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 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br/>
        <w:t>«1. 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за исключением случаев, предусмотренных частями 2 – 4 настоящей статьи, – влечет предупреждение или наложение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– от двух тысяч до пяти тысяч рублей; на юридических лиц – от пятидесяти тыся</w:t>
      </w:r>
      <w:r w:rsidR="003D500E">
        <w:rPr>
          <w:rStyle w:val="ac"/>
          <w:rFonts w:ascii="Times New Roman" w:hAnsi="Times New Roman" w:cs="Times New Roman"/>
          <w:b w:val="0"/>
          <w:sz w:val="28"/>
          <w:szCs w:val="28"/>
        </w:rPr>
        <w:t>ч до восьмидесяти тысяч рублей.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 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br/>
        <w:t>2. Нарушение работодателем установленного порядка проведения специальной оценки условий труда на рабочих местах или ее не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проведение – влечет предупреждение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– от пяти тысяч до десяти тысяч рублей; на юридических лиц – от шестидесяти тысяч до восьмидесяти тысяч рублей.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br/>
        <w:t>3. </w:t>
      </w:r>
      <w:proofErr w:type="gramStart"/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– влечет наложение административного штрафа на должностных лиц в размере</w:t>
      </w:r>
      <w:proofErr w:type="gramEnd"/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от пятнадцати тысяч до двадцати пяти тысяч рублей; на лиц, осуществляющих предпринимательскую деятельность без образования юридического лица, – от пятнадцати тысяч до двадцати пяти тысяч рублей; на юридических лиц – от ста десяти тысяч до ста тридцати тысяч </w:t>
      </w:r>
      <w:r w:rsidR="003D500E">
        <w:rPr>
          <w:rStyle w:val="ac"/>
          <w:rFonts w:ascii="Times New Roman" w:hAnsi="Times New Roman" w:cs="Times New Roman"/>
          <w:b w:val="0"/>
          <w:sz w:val="28"/>
          <w:szCs w:val="28"/>
        </w:rPr>
        <w:t>рублей.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br/>
        <w:t>4. </w:t>
      </w:r>
      <w:proofErr w:type="gramStart"/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Не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обеспечение работников средствами индивидуальной защиты – влечет наложение административного штрафа на должностных лиц в размере от 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двадцати тысяч до тридцати тысяч рублей; на лиц, осуществляющих предпринимательскую деятельность без образования юридического лица, – от двадцати тысяч до тридцати тысяч рублей; на юридических лиц – от ста тридцати тысяч д</w:t>
      </w:r>
      <w:r w:rsidR="003D500E">
        <w:rPr>
          <w:rStyle w:val="ac"/>
          <w:rFonts w:ascii="Times New Roman" w:hAnsi="Times New Roman" w:cs="Times New Roman"/>
          <w:b w:val="0"/>
          <w:sz w:val="28"/>
          <w:szCs w:val="28"/>
        </w:rPr>
        <w:t>о ста пятидесяти тысяч рублей.</w:t>
      </w:r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br/>
        <w:t>5.</w:t>
      </w:r>
      <w:proofErr w:type="gramEnd"/>
      <w:r w:rsidR="00620606" w:rsidRPr="00C64204">
        <w:rPr>
          <w:rStyle w:val="ac"/>
          <w:rFonts w:ascii="Times New Roman" w:hAnsi="Times New Roman" w:cs="Times New Roman"/>
          <w:b w:val="0"/>
          <w:sz w:val="28"/>
          <w:szCs w:val="28"/>
        </w:rPr>
        <w:t> Совершение административных правонарушений, предусмотренных частями 1 – 4 настоящей статьи, лицом, ранее подвергнутым административному наказанию за аналогичное административное правонарушение, – 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 – от тридцати тысяч до сорока тысяч рублей или административное приостановление деятельности на срок до девяноста суток; на юридических лиц – от ста тысяч до двухсот тысяч рублей или административное приостановление деятельности на срок до девяноста суток».</w:t>
      </w:r>
    </w:p>
    <w:p w:rsidR="00BF4A4E" w:rsidRDefault="00C65D61" w:rsidP="00BF4A4E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766B5" w:rsidRPr="006B7671">
        <w:rPr>
          <w:rStyle w:val="ac"/>
          <w:rFonts w:ascii="Times New Roman" w:hAnsi="Times New Roman" w:cs="Times New Roman"/>
          <w:b w:val="0"/>
          <w:sz w:val="28"/>
          <w:szCs w:val="28"/>
        </w:rPr>
        <w:t>Проведение обучения и проверки знаний охраны труда в организациях, является одной из самых действенных мер по предотвращению роста травматизма и снижению профессиональных заболеваний.</w:t>
      </w:r>
    </w:p>
    <w:p w:rsidR="00610C65" w:rsidRDefault="00B5067A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B7671">
        <w:rPr>
          <w:rStyle w:val="ac"/>
          <w:rFonts w:ascii="Times New Roman" w:hAnsi="Times New Roman" w:cs="Times New Roman"/>
          <w:b w:val="0"/>
          <w:sz w:val="28"/>
          <w:szCs w:val="28"/>
        </w:rPr>
        <w:t>Будем надеяться, что в Большесолдатском районе работают ответственные и добросовестные руководители предприятий</w:t>
      </w:r>
      <w:r w:rsidR="00975A0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6B76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организаций, которые </w:t>
      </w:r>
      <w:r w:rsidR="00C65D6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серьезно отнесутся к </w:t>
      </w:r>
      <w:proofErr w:type="gramStart"/>
      <w:r w:rsidR="00C65D61">
        <w:rPr>
          <w:rStyle w:val="ac"/>
          <w:rFonts w:ascii="Times New Roman" w:hAnsi="Times New Roman" w:cs="Times New Roman"/>
          <w:b w:val="0"/>
          <w:sz w:val="28"/>
          <w:szCs w:val="28"/>
        </w:rPr>
        <w:t>обучению по охране</w:t>
      </w:r>
      <w:proofErr w:type="gramEnd"/>
      <w:r w:rsidR="00C65D6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труда.</w:t>
      </w:r>
    </w:p>
    <w:p w:rsidR="009873B2" w:rsidRDefault="009873B2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9873B2" w:rsidRDefault="009873B2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9873B2" w:rsidRDefault="009873B2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9873B2" w:rsidRDefault="009873B2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Специалист 1 разряда по охране труда </w:t>
      </w:r>
    </w:p>
    <w:p w:rsidR="009873B2" w:rsidRPr="00C64204" w:rsidRDefault="009873B2" w:rsidP="003C1C70">
      <w:pPr>
        <w:spacing w:after="0" w:line="288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Администрации Большесолдатского района                    О.Н. Гридина </w:t>
      </w:r>
    </w:p>
    <w:sectPr w:rsidR="009873B2" w:rsidRPr="00C64204" w:rsidSect="004C7B3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76"/>
    <w:rsid w:val="00017654"/>
    <w:rsid w:val="000B4B63"/>
    <w:rsid w:val="000D5FB3"/>
    <w:rsid w:val="000E4138"/>
    <w:rsid w:val="000F3DE9"/>
    <w:rsid w:val="00197D0D"/>
    <w:rsid w:val="00215E96"/>
    <w:rsid w:val="00227B43"/>
    <w:rsid w:val="002858C7"/>
    <w:rsid w:val="002D7E7A"/>
    <w:rsid w:val="002E6D09"/>
    <w:rsid w:val="0035446D"/>
    <w:rsid w:val="003C1C70"/>
    <w:rsid w:val="003D500E"/>
    <w:rsid w:val="00406E27"/>
    <w:rsid w:val="00447148"/>
    <w:rsid w:val="004C7B36"/>
    <w:rsid w:val="0058340C"/>
    <w:rsid w:val="00610C65"/>
    <w:rsid w:val="00620606"/>
    <w:rsid w:val="006B7671"/>
    <w:rsid w:val="006C74EF"/>
    <w:rsid w:val="007621CF"/>
    <w:rsid w:val="007A0114"/>
    <w:rsid w:val="007C7901"/>
    <w:rsid w:val="00845AF9"/>
    <w:rsid w:val="009030A7"/>
    <w:rsid w:val="00930CAF"/>
    <w:rsid w:val="00975A03"/>
    <w:rsid w:val="009816E8"/>
    <w:rsid w:val="009873B2"/>
    <w:rsid w:val="009D08DC"/>
    <w:rsid w:val="00A009D8"/>
    <w:rsid w:val="00A72A9D"/>
    <w:rsid w:val="00B240FA"/>
    <w:rsid w:val="00B5067A"/>
    <w:rsid w:val="00B766B5"/>
    <w:rsid w:val="00BF4A4E"/>
    <w:rsid w:val="00C07638"/>
    <w:rsid w:val="00C115CF"/>
    <w:rsid w:val="00C279A9"/>
    <w:rsid w:val="00C30676"/>
    <w:rsid w:val="00C64204"/>
    <w:rsid w:val="00C65D61"/>
    <w:rsid w:val="00DA5356"/>
    <w:rsid w:val="00DC4E59"/>
    <w:rsid w:val="00E2676F"/>
    <w:rsid w:val="00E67126"/>
    <w:rsid w:val="00E92A5A"/>
    <w:rsid w:val="00F56EED"/>
    <w:rsid w:val="00F97C25"/>
    <w:rsid w:val="00FC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06"/>
  </w:style>
  <w:style w:type="paragraph" w:styleId="1">
    <w:name w:val="heading 1"/>
    <w:basedOn w:val="a"/>
    <w:next w:val="a"/>
    <w:link w:val="10"/>
    <w:uiPriority w:val="9"/>
    <w:qFormat/>
    <w:rsid w:val="00C64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42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42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642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B76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0676"/>
  </w:style>
  <w:style w:type="paragraph" w:styleId="a3">
    <w:name w:val="Normal (Web)"/>
    <w:basedOn w:val="a"/>
    <w:uiPriority w:val="99"/>
    <w:semiHidden/>
    <w:unhideWhenUsed/>
    <w:rsid w:val="0061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C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42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4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4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42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42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C642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642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C64204"/>
    <w:rPr>
      <w:i/>
      <w:iCs/>
    </w:rPr>
  </w:style>
  <w:style w:type="character" w:styleId="ab">
    <w:name w:val="Intense Emphasis"/>
    <w:basedOn w:val="a0"/>
    <w:uiPriority w:val="21"/>
    <w:qFormat/>
    <w:rsid w:val="00C64204"/>
    <w:rPr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420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c">
    <w:name w:val="Strong"/>
    <w:basedOn w:val="a0"/>
    <w:uiPriority w:val="22"/>
    <w:qFormat/>
    <w:rsid w:val="00C64204"/>
    <w:rPr>
      <w:b/>
      <w:bCs/>
    </w:rPr>
  </w:style>
  <w:style w:type="paragraph" w:styleId="ad">
    <w:name w:val="Intense Quote"/>
    <w:basedOn w:val="a"/>
    <w:next w:val="a"/>
    <w:link w:val="ae"/>
    <w:uiPriority w:val="30"/>
    <w:qFormat/>
    <w:rsid w:val="006B76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B767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B767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B7671"/>
    <w:rPr>
      <w:b/>
      <w:bCs/>
      <w:smallCaps/>
      <w:color w:val="C0504D" w:themeColor="accent2"/>
      <w:spacing w:val="5"/>
      <w:u w:val="single"/>
    </w:rPr>
  </w:style>
  <w:style w:type="character" w:customStyle="1" w:styleId="60">
    <w:name w:val="Заголовок 6 Знак"/>
    <w:basedOn w:val="a0"/>
    <w:link w:val="6"/>
    <w:uiPriority w:val="9"/>
    <w:rsid w:val="006B767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21</cp:revision>
  <cp:lastPrinted>2016-03-22T14:33:00Z</cp:lastPrinted>
  <dcterms:created xsi:type="dcterms:W3CDTF">2016-03-22T08:18:00Z</dcterms:created>
  <dcterms:modified xsi:type="dcterms:W3CDTF">2016-03-22T14:35:00Z</dcterms:modified>
</cp:coreProperties>
</file>