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38" w:rsidRDefault="00B17E38" w:rsidP="00B17E38">
      <w:pPr>
        <w:jc w:val="right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480175" cy="10081314"/>
            <wp:effectExtent l="19050" t="0" r="0" b="0"/>
            <wp:docPr id="1" name="Рисунок 1" descr="C:\Users\Полина\Pictures\img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Pictures\img4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08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38" w:rsidRDefault="00B17E38" w:rsidP="00B17E38">
      <w:pPr>
        <w:jc w:val="right"/>
        <w:rPr>
          <w:sz w:val="28"/>
        </w:rPr>
      </w:pPr>
    </w:p>
    <w:p w:rsidR="00B17E38" w:rsidRDefault="00B17E38" w:rsidP="00B17E38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B17E38" w:rsidRDefault="00B17E38" w:rsidP="00B17E38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B17E38" w:rsidRDefault="00B17E38" w:rsidP="00B17E38">
      <w:pPr>
        <w:jc w:val="right"/>
        <w:rPr>
          <w:sz w:val="28"/>
        </w:rPr>
      </w:pPr>
      <w:r>
        <w:rPr>
          <w:sz w:val="28"/>
        </w:rPr>
        <w:t>Большесолдатского района  Курской области</w:t>
      </w:r>
    </w:p>
    <w:p w:rsidR="00B17E38" w:rsidRDefault="00B17E38" w:rsidP="00B17E38">
      <w:pPr>
        <w:jc w:val="right"/>
        <w:rPr>
          <w:sz w:val="28"/>
        </w:rPr>
      </w:pPr>
      <w:r>
        <w:rPr>
          <w:sz w:val="28"/>
        </w:rPr>
        <w:t>от 26.06.2017г. № 342</w:t>
      </w:r>
    </w:p>
    <w:p w:rsidR="00B17E38" w:rsidRPr="000268B2" w:rsidRDefault="00B17E38" w:rsidP="00B17E38">
      <w:pPr>
        <w:jc w:val="center"/>
        <w:rPr>
          <w:b/>
          <w:i/>
          <w:sz w:val="28"/>
        </w:rPr>
      </w:pPr>
      <w:r w:rsidRPr="000268B2">
        <w:rPr>
          <w:b/>
          <w:i/>
          <w:sz w:val="28"/>
        </w:rPr>
        <w:t>Перечень</w:t>
      </w:r>
    </w:p>
    <w:p w:rsidR="00B17E38" w:rsidRPr="000268B2" w:rsidRDefault="00B17E38" w:rsidP="00B17E38">
      <w:pPr>
        <w:jc w:val="center"/>
        <w:rPr>
          <w:b/>
          <w:i/>
          <w:sz w:val="28"/>
        </w:rPr>
      </w:pPr>
      <w:r w:rsidRPr="000268B2">
        <w:rPr>
          <w:b/>
          <w:i/>
          <w:sz w:val="28"/>
        </w:rPr>
        <w:t>государственных услуг, предоставляемых на базе областного бюджетного учреждения «Многофункциональный центр по предоставлению государственных и муниципальных услуг»</w:t>
      </w:r>
    </w:p>
    <w:p w:rsidR="00B17E38" w:rsidRDefault="00B17E38" w:rsidP="00B17E3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497"/>
      </w:tblGrid>
      <w:tr w:rsidR="00B17E38" w:rsidTr="004B523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pacing w:val="2"/>
                <w:shd w:val="clear" w:color="auto" w:fill="FFFFFF"/>
              </w:rPr>
            </w:pPr>
            <w:r>
              <w:rPr>
                <w:b/>
                <w:spacing w:val="2"/>
                <w:shd w:val="clear" w:color="auto" w:fill="FFFFFF"/>
              </w:rPr>
              <w:t>Государственные услуги, предоставляемые в рамках государственных полномочий Курской области, переданных для осуществления органам местного самоуправления Курской области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имени,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состояния) (в части приема заявления на государственную регистрацию заключения брака, на государственную регистрацию расторжения брака по взаимному  согласию супругов, не имеющих общих несовершеннолетних детей)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Выдача повторного свидетельства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pacing w:val="2"/>
                <w:shd w:val="clear" w:color="auto" w:fill="FFFFFF"/>
              </w:rPr>
            </w:pPr>
            <w: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и выплата пособия на ребенка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и выплата ежемесячной денежной выплаты ветеранам труда и труженикам тыла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Назначение и выплата ежемесячной денежной выплаты ветеранам труда Курской области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выплата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жемесячной денежной выплаты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реабилитированным лицам и лицам, признанным пострадавшими от политических репрессий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выплата ежемесячной денежной выплаты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стоимости единого социального месячного проездного билета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гражданам, удостоенным почетных званий Курской области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Назначение и выплата компенсации расходов на оплату стоимости проезда реабилитированных лиц один раз в год (туда и обратно) железнодорожным транспортом междугородного сообщения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 ежегодной денежной выплаты гражданам, награжденным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нагрудным знаком «Почетный донор России» или «Почетный донор СССР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выплата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выплата ежемесячного пособия многодетным семьям, в составе которых есть восемь и более детей в возрасте до 18 лет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адресной социальной помощи отдельным категориям граждан на проведение работ по газификации домовладений (квартир)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пособия по беременности и родам и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выплата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единовременного пособия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рождении ребенка лицам, не подлежащим обязательному социальному страхованию на случай временной нетрудоспособности и в связи с материнством, в том числе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платной или бесплатной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 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 (в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организациях), и лицам, уволенным в связи с ликвидацией организаций, в том числе лицам, проживающим в зоне с льготным социально-экономическим статусом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выплата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жемесячной денежной компенсации в возмещение вреда, причиненного здоровью в связи радиационным воздействием вследствие чернобыльской и других радиационных катастроф,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гражданам, получившим или перенесшим лучевую болезнь, другие заболевания, и инвалидам вследствие чернобыльской и других радиационных катастроф, а также членам их семей в случае смерти инвалида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компенсаций за вред, нанесенный здоровью вследствие чернобыльской и других радиационных катастроф, компенсации на оздоровление, а также компенсаций семьям за потерю кормильца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гражданам в зависимости от времени проживания (работы) на территориях зон радиоактивного загрязнения вследствие катастрофы на Чернобыльской АЭС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 и других радиационных катастроф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общеобразовательных организациях и профессиональных организациях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ежемесячной компенсации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дополнительного вознаграждения за выслугу лет работникам организаций, независимо от организационно-правовой формы, расположенных на территориях, подвергшихся радиоактивному загрязнению в результате катастрофы на Чернобыльской АЭС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Оплата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оплачиваемого отпуска гражданам, подвергшимся воздействию радиации вследствие катастрофы на Чернобыльской АЭС и других радиационных катастроф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дополнительного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справок на оказание государственной социальной помощи, дающих право на получение государственных социальных стипендий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 и замена удостоверения многодетной семье в Курской области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единовременной выплаты семьям при одновременном рождении трех и более детей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единовременной выплаты семьям при усыновлении (удочерении) ребенка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единовременной денежной выплаты на погребение реабилитированного лица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ежемесячного пособия семьям при рождении второго ребенка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и выплата ежемесячной денежной выплаты семьям при рождении третьего и каждого последующего ребенка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Назначение и выплата ежемесячного пособия  семьям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усыновлении (удочерении) второго, третьего и каждого последующего ребенка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заключения о возможности быть усыновителем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spacing w:line="276" w:lineRule="auto"/>
            </w:pPr>
            <w:r>
              <w:t>Выдача заключения о временной передаче ребёнка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spacing w:line="276" w:lineRule="auto"/>
            </w:pPr>
            <w:r>
              <w:t>Выдача акта обследования условий жизни гражданина, выразившего желание стать опекуном и заключения о возможности (невозможности) гражданина быть опекуном</w:t>
            </w:r>
          </w:p>
        </w:tc>
      </w:tr>
      <w:tr w:rsidR="00B17E38" w:rsidTr="004B52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38" w:rsidRDefault="00B17E38" w:rsidP="004B523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38" w:rsidRDefault="00B17E38" w:rsidP="004B523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(оформление и предоставление архивных справок, выписок и копий)</w:t>
            </w:r>
          </w:p>
        </w:tc>
      </w:tr>
    </w:tbl>
    <w:p w:rsidR="00A633B6" w:rsidRDefault="00A633B6"/>
    <w:sectPr w:rsidR="00A633B6" w:rsidSect="00B17E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7E38"/>
    <w:rsid w:val="00A633B6"/>
    <w:rsid w:val="00B1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38"/>
    <w:pPr>
      <w:suppressAutoHyphens/>
      <w:ind w:left="720"/>
      <w:contextualSpacing/>
      <w:jc w:val="both"/>
    </w:pPr>
    <w:rPr>
      <w:sz w:val="28"/>
      <w:lang w:eastAsia="ar-SA"/>
    </w:rPr>
  </w:style>
  <w:style w:type="paragraph" w:customStyle="1" w:styleId="ConsPlusNormal">
    <w:name w:val="ConsPlusNormal"/>
    <w:next w:val="a"/>
    <w:rsid w:val="00B17E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B17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1388</Words>
  <Characters>7915</Characters>
  <Application>Microsoft Office Word</Application>
  <DocSecurity>0</DocSecurity>
  <Lines>65</Lines>
  <Paragraphs>18</Paragraphs>
  <ScaleCrop>false</ScaleCrop>
  <Company>Microsoft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2017-12-12T12:33:00Z</dcterms:created>
  <dcterms:modified xsi:type="dcterms:W3CDTF">2017-12-12T12:37:00Z</dcterms:modified>
</cp:coreProperties>
</file>