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66" w:rsidRDefault="006A7166" w:rsidP="006A7166">
      <w:pPr>
        <w:shd w:val="clear" w:color="auto" w:fill="FFFFFF"/>
        <w:spacing w:before="96"/>
        <w:ind w:right="14"/>
        <w:jc w:val="center"/>
        <w:rPr>
          <w:noProof/>
        </w:rPr>
      </w:pPr>
      <w:r w:rsidRPr="006F14CC">
        <w:rPr>
          <w:noProof/>
        </w:rPr>
        <w:drawing>
          <wp:inline distT="0" distB="0" distL="0" distR="0">
            <wp:extent cx="1485900" cy="1607820"/>
            <wp:effectExtent l="0" t="0" r="0" b="0"/>
            <wp:docPr id="3" name="Рисунок 3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166" w:rsidRPr="00451BCB" w:rsidRDefault="006A7166" w:rsidP="006A7166">
      <w:pPr>
        <w:shd w:val="clear" w:color="auto" w:fill="FFFFFF"/>
        <w:spacing w:before="96"/>
        <w:ind w:right="14"/>
        <w:jc w:val="center"/>
        <w:rPr>
          <w:b/>
          <w:sz w:val="14"/>
          <w:szCs w:val="14"/>
        </w:rPr>
      </w:pPr>
      <w:r>
        <w:rPr>
          <w:b/>
          <w:color w:val="000000"/>
          <w:sz w:val="40"/>
          <w:szCs w:val="40"/>
        </w:rPr>
        <w:t>АДМИНИСТРАЦИЯ</w:t>
      </w:r>
    </w:p>
    <w:p w:rsidR="006A7166" w:rsidRDefault="006A7166" w:rsidP="006A716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БОЛЬШЕСОЛДАТСКОГО РАЙОНА КУРСКОЙ ОБЛАСТИ</w:t>
      </w:r>
    </w:p>
    <w:p w:rsidR="006A7166" w:rsidRDefault="006A7166" w:rsidP="006A716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A7166" w:rsidRDefault="006A7166" w:rsidP="006A7166">
      <w:pPr>
        <w:shd w:val="clear" w:color="auto" w:fill="FFFFFF"/>
        <w:ind w:left="533" w:hanging="533"/>
        <w:jc w:val="center"/>
        <w:rPr>
          <w:b/>
          <w:color w:val="000000"/>
          <w:sz w:val="36"/>
          <w:szCs w:val="36"/>
        </w:rPr>
      </w:pPr>
      <w:r w:rsidRPr="00E679DD">
        <w:rPr>
          <w:b/>
          <w:color w:val="000000"/>
          <w:sz w:val="36"/>
          <w:szCs w:val="36"/>
        </w:rPr>
        <w:t>П О С Т А Н О В Л Е Н И Е</w:t>
      </w:r>
    </w:p>
    <w:p w:rsidR="006A7166" w:rsidRDefault="006A7166" w:rsidP="006A7166">
      <w:pPr>
        <w:shd w:val="clear" w:color="auto" w:fill="FFFFFF"/>
        <w:ind w:left="533" w:hanging="533"/>
        <w:jc w:val="center"/>
        <w:rPr>
          <w:sz w:val="36"/>
          <w:szCs w:val="36"/>
        </w:rPr>
      </w:pPr>
    </w:p>
    <w:p w:rsidR="006A7166" w:rsidRPr="00682B02" w:rsidRDefault="006A7166" w:rsidP="006A7166">
      <w:pPr>
        <w:spacing w:after="1" w:line="200" w:lineRule="atLeast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от</w:t>
      </w:r>
      <w:r w:rsidR="00D71F95">
        <w:rPr>
          <w:rFonts w:ascii="Courier New" w:hAnsi="Courier New" w:cs="Courier New"/>
          <w:sz w:val="20"/>
        </w:rPr>
        <w:t xml:space="preserve"> </w:t>
      </w:r>
      <w:r w:rsidR="00D71F95" w:rsidRPr="00D71F95">
        <w:rPr>
          <w:rFonts w:ascii="Courier New" w:hAnsi="Courier New" w:cs="Courier New"/>
          <w:sz w:val="28"/>
          <w:szCs w:val="28"/>
          <w:u w:val="single"/>
        </w:rPr>
        <w:t>04.12.2018</w:t>
      </w:r>
      <w:r w:rsidR="00D71F95">
        <w:rPr>
          <w:rFonts w:ascii="Courier New" w:hAnsi="Courier New" w:cs="Courier New"/>
          <w:sz w:val="28"/>
          <w:szCs w:val="28"/>
          <w:u w:val="single"/>
        </w:rPr>
        <w:t>г.</w:t>
      </w:r>
      <w:r>
        <w:rPr>
          <w:rFonts w:ascii="Courier New" w:hAnsi="Courier New" w:cs="Courier New"/>
          <w:sz w:val="20"/>
        </w:rPr>
        <w:t xml:space="preserve">        с. Большое Солдатское        N </w:t>
      </w:r>
      <w:r w:rsidR="00D71F95" w:rsidRPr="00D71F95">
        <w:rPr>
          <w:sz w:val="28"/>
          <w:szCs w:val="28"/>
          <w:u w:val="single"/>
        </w:rPr>
        <w:t>640</w:t>
      </w:r>
    </w:p>
    <w:p w:rsidR="006A7166" w:rsidRDefault="006A7166" w:rsidP="006A7166">
      <w:pPr>
        <w:spacing w:after="1" w:line="220" w:lineRule="atLeast"/>
        <w:jc w:val="both"/>
      </w:pPr>
    </w:p>
    <w:p w:rsidR="00EA5C65" w:rsidRDefault="00EA5C65" w:rsidP="006A7166">
      <w:pPr>
        <w:jc w:val="center"/>
        <w:rPr>
          <w:b/>
          <w:sz w:val="28"/>
          <w:szCs w:val="28"/>
        </w:rPr>
      </w:pPr>
    </w:p>
    <w:p w:rsidR="00EA5C65" w:rsidRDefault="00EA5C65" w:rsidP="006A7166">
      <w:pPr>
        <w:jc w:val="center"/>
        <w:rPr>
          <w:b/>
          <w:sz w:val="28"/>
          <w:szCs w:val="28"/>
        </w:rPr>
      </w:pPr>
    </w:p>
    <w:p w:rsidR="006A7166" w:rsidRDefault="006A7166" w:rsidP="006A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23E3">
        <w:rPr>
          <w:b/>
          <w:sz w:val="28"/>
          <w:szCs w:val="28"/>
        </w:rPr>
        <w:t xml:space="preserve"> внесении изменений в постановление Администрации Большесолдатского района Курской области от 06.11.2018г. № 582 «Об</w:t>
      </w:r>
      <w:r>
        <w:rPr>
          <w:b/>
          <w:sz w:val="28"/>
          <w:szCs w:val="28"/>
        </w:rPr>
        <w:t xml:space="preserve"> утверждении Правил разработки и утверждения административных регламентов предоставления муниципальных услуг</w:t>
      </w:r>
      <w:r w:rsidR="008923E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6A7166" w:rsidRDefault="006A7166" w:rsidP="006A7166">
      <w:pPr>
        <w:jc w:val="center"/>
        <w:rPr>
          <w:b/>
          <w:sz w:val="28"/>
          <w:szCs w:val="28"/>
        </w:rPr>
      </w:pPr>
    </w:p>
    <w:p w:rsidR="006A7166" w:rsidRDefault="006A7166" w:rsidP="006A71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Курской области от 2</w:t>
      </w:r>
      <w:r w:rsidR="008923E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923E3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8923E3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8923E3">
        <w:rPr>
          <w:sz w:val="28"/>
          <w:szCs w:val="28"/>
        </w:rPr>
        <w:t>914</w:t>
      </w:r>
      <w:r>
        <w:rPr>
          <w:sz w:val="28"/>
          <w:szCs w:val="28"/>
        </w:rPr>
        <w:t>-па «О</w:t>
      </w:r>
      <w:r w:rsidR="008923E3">
        <w:rPr>
          <w:sz w:val="28"/>
          <w:szCs w:val="28"/>
        </w:rPr>
        <w:t xml:space="preserve"> внесении изменений в постановление Администрации Курской области от 29.09.2011г. № 473-па «О</w:t>
      </w:r>
      <w:r>
        <w:rPr>
          <w:sz w:val="28"/>
          <w:szCs w:val="28"/>
        </w:rPr>
        <w:t xml:space="preserve"> разработке и утверждении административных регламентов</w:t>
      </w:r>
      <w:r w:rsidR="008923E3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ения государственн</w:t>
      </w:r>
      <w:r w:rsidR="008923E3">
        <w:rPr>
          <w:sz w:val="28"/>
          <w:szCs w:val="28"/>
        </w:rPr>
        <w:t>ого контроля (надзора)</w:t>
      </w:r>
      <w:r>
        <w:rPr>
          <w:sz w:val="28"/>
          <w:szCs w:val="28"/>
        </w:rPr>
        <w:t xml:space="preserve"> и административных регламентов предоставления государственных услуг», Администрация Большесолдатского района Курской области  </w:t>
      </w:r>
      <w:r w:rsidRPr="00E06750">
        <w:rPr>
          <w:b/>
          <w:sz w:val="28"/>
          <w:szCs w:val="28"/>
        </w:rPr>
        <w:t>ПОСТАНОВЛЯЕТ:</w:t>
      </w:r>
    </w:p>
    <w:p w:rsidR="00EA5C65" w:rsidRDefault="00EA5C65" w:rsidP="006A7166">
      <w:pPr>
        <w:jc w:val="both"/>
        <w:rPr>
          <w:sz w:val="28"/>
          <w:szCs w:val="28"/>
        </w:rPr>
      </w:pPr>
    </w:p>
    <w:p w:rsidR="00682B02" w:rsidRDefault="006A7166" w:rsidP="006A7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A73222">
        <w:rPr>
          <w:sz w:val="28"/>
          <w:szCs w:val="28"/>
        </w:rPr>
        <w:t xml:space="preserve">Внести изменения </w:t>
      </w:r>
      <w:r w:rsidR="008923E3">
        <w:rPr>
          <w:sz w:val="28"/>
          <w:szCs w:val="28"/>
        </w:rPr>
        <w:t>в постановление Администрации Большесолдатского района Курской области от 06.11.2018г. № 582 «Об утверждении Правил разработки и утверждения административных регламентов предоставления муниципальных услуг»</w:t>
      </w:r>
      <w:r w:rsidR="00682B02">
        <w:rPr>
          <w:sz w:val="28"/>
          <w:szCs w:val="28"/>
        </w:rPr>
        <w:t>:</w:t>
      </w:r>
    </w:p>
    <w:p w:rsidR="006A7166" w:rsidRDefault="00682B02" w:rsidP="006A7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r w:rsidR="00270332">
        <w:rPr>
          <w:sz w:val="28"/>
          <w:szCs w:val="28"/>
        </w:rPr>
        <w:t>Пункт 1 изложить в новой</w:t>
      </w:r>
      <w:r w:rsidR="008923E3">
        <w:rPr>
          <w:sz w:val="28"/>
          <w:szCs w:val="28"/>
        </w:rPr>
        <w:t xml:space="preserve"> редакции:</w:t>
      </w:r>
    </w:p>
    <w:p w:rsidR="00EA5C65" w:rsidRDefault="00EA5C65" w:rsidP="006A7166">
      <w:pPr>
        <w:jc w:val="both"/>
        <w:rPr>
          <w:sz w:val="28"/>
          <w:szCs w:val="28"/>
        </w:rPr>
      </w:pPr>
      <w:r>
        <w:rPr>
          <w:sz w:val="28"/>
          <w:szCs w:val="28"/>
        </w:rPr>
        <w:t>«Правила разработки и утверждения административных регламентов предоставления муниципальных услуг;</w:t>
      </w:r>
    </w:p>
    <w:p w:rsidR="00EA5C65" w:rsidRDefault="00EA5C65" w:rsidP="006A7166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услуг.».</w:t>
      </w:r>
    </w:p>
    <w:p w:rsidR="006A7166" w:rsidRDefault="006A7166" w:rsidP="006A7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3222">
        <w:rPr>
          <w:sz w:val="28"/>
          <w:szCs w:val="28"/>
        </w:rPr>
        <w:t xml:space="preserve">1.2. </w:t>
      </w:r>
      <w:r w:rsidR="008923E3">
        <w:rPr>
          <w:sz w:val="28"/>
          <w:szCs w:val="28"/>
        </w:rPr>
        <w:t>«</w:t>
      </w:r>
      <w:r>
        <w:rPr>
          <w:sz w:val="28"/>
          <w:szCs w:val="28"/>
        </w:rPr>
        <w:t>Правила разработки и утверждения административных регламентов предоставления муниципальных услуг</w:t>
      </w:r>
      <w:r w:rsidR="00A73222">
        <w:rPr>
          <w:sz w:val="28"/>
          <w:szCs w:val="28"/>
        </w:rPr>
        <w:t>»</w:t>
      </w:r>
      <w:r w:rsidR="00270332">
        <w:rPr>
          <w:sz w:val="28"/>
          <w:szCs w:val="28"/>
        </w:rPr>
        <w:t xml:space="preserve"> утвердить в новой редакции</w:t>
      </w:r>
      <w:r w:rsidR="00A73222">
        <w:rPr>
          <w:sz w:val="28"/>
          <w:szCs w:val="28"/>
        </w:rPr>
        <w:t>.</w:t>
      </w:r>
    </w:p>
    <w:p w:rsidR="006A7166" w:rsidRDefault="006A7166" w:rsidP="006A7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3222">
        <w:rPr>
          <w:sz w:val="28"/>
          <w:szCs w:val="28"/>
        </w:rPr>
        <w:t>1.3. «</w:t>
      </w:r>
      <w:r>
        <w:rPr>
          <w:sz w:val="28"/>
          <w:szCs w:val="28"/>
        </w:rPr>
        <w:t xml:space="preserve">Правила проведения экспертизы проектов административных регламентов осуществления муниципального контроля и административных </w:t>
      </w:r>
      <w:r>
        <w:rPr>
          <w:sz w:val="28"/>
          <w:szCs w:val="28"/>
        </w:rPr>
        <w:lastRenderedPageBreak/>
        <w:t>регламентов предо</w:t>
      </w:r>
      <w:r w:rsidR="00270332">
        <w:rPr>
          <w:sz w:val="28"/>
          <w:szCs w:val="28"/>
        </w:rPr>
        <w:t>ставления муниципальных услуг</w:t>
      </w:r>
      <w:r w:rsidR="008923E3">
        <w:rPr>
          <w:sz w:val="28"/>
          <w:szCs w:val="28"/>
        </w:rPr>
        <w:t>»</w:t>
      </w:r>
      <w:r w:rsidR="00270332">
        <w:rPr>
          <w:sz w:val="28"/>
          <w:szCs w:val="28"/>
        </w:rPr>
        <w:t xml:space="preserve"> утвердить в новой редакции</w:t>
      </w:r>
      <w:r w:rsidR="008923E3">
        <w:rPr>
          <w:sz w:val="28"/>
          <w:szCs w:val="28"/>
        </w:rPr>
        <w:t>.</w:t>
      </w:r>
    </w:p>
    <w:p w:rsidR="006A7166" w:rsidRDefault="008923E3" w:rsidP="0068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7166">
        <w:rPr>
          <w:sz w:val="28"/>
          <w:szCs w:val="28"/>
        </w:rPr>
        <w:t xml:space="preserve">      2. </w:t>
      </w:r>
      <w:r w:rsidR="00682B02">
        <w:rPr>
          <w:sz w:val="28"/>
          <w:szCs w:val="28"/>
        </w:rPr>
        <w:t>Постановление вступает в силу со дня подписания.</w:t>
      </w:r>
    </w:p>
    <w:p w:rsidR="00EA5C65" w:rsidRDefault="00EA5C65" w:rsidP="00682B02">
      <w:pPr>
        <w:jc w:val="both"/>
        <w:rPr>
          <w:sz w:val="28"/>
          <w:szCs w:val="28"/>
        </w:rPr>
      </w:pPr>
    </w:p>
    <w:p w:rsidR="00EA5C65" w:rsidRDefault="00EA5C65" w:rsidP="00682B02">
      <w:pPr>
        <w:jc w:val="both"/>
        <w:rPr>
          <w:sz w:val="28"/>
          <w:szCs w:val="28"/>
        </w:rPr>
      </w:pPr>
    </w:p>
    <w:p w:rsidR="00EA5C65" w:rsidRDefault="00EA5C65" w:rsidP="00682B02">
      <w:pPr>
        <w:jc w:val="both"/>
        <w:rPr>
          <w:sz w:val="28"/>
          <w:szCs w:val="28"/>
        </w:rPr>
      </w:pPr>
    </w:p>
    <w:p w:rsidR="00EA5C65" w:rsidRDefault="00EA5C65" w:rsidP="00682B02">
      <w:pPr>
        <w:jc w:val="both"/>
        <w:rPr>
          <w:sz w:val="28"/>
          <w:szCs w:val="28"/>
        </w:rPr>
      </w:pPr>
    </w:p>
    <w:p w:rsidR="00682B02" w:rsidRDefault="00682B02" w:rsidP="00682B0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82B02" w:rsidRDefault="00682B02" w:rsidP="00682B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Большесолдатского района,</w:t>
      </w:r>
    </w:p>
    <w:p w:rsidR="00682B02" w:rsidRDefault="00682B02" w:rsidP="00682B0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682B02" w:rsidRDefault="00682B02" w:rsidP="00682B02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Большесолдатского района</w:t>
      </w:r>
    </w:p>
    <w:p w:rsidR="00682B02" w:rsidRDefault="00682B02" w:rsidP="00682B02">
      <w:pPr>
        <w:jc w:val="both"/>
        <w:rPr>
          <w:b/>
          <w:bCs/>
          <w:color w:val="00B0F0"/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Н.М.Богачев</w:t>
      </w: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5C65" w:rsidRDefault="00EA5C65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17EEA" w:rsidRDefault="00917EEA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Утверждены</w:t>
      </w:r>
    </w:p>
    <w:p w:rsidR="00917EEA" w:rsidRDefault="00917EEA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917EEA" w:rsidRDefault="00917EEA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Большесолдатского района</w:t>
      </w:r>
    </w:p>
    <w:p w:rsidR="00917EEA" w:rsidRDefault="00917EEA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Курской области</w:t>
      </w:r>
    </w:p>
    <w:p w:rsidR="00917EEA" w:rsidRDefault="00917EEA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71F95">
        <w:rPr>
          <w:bCs/>
          <w:sz w:val="28"/>
          <w:szCs w:val="28"/>
        </w:rPr>
        <w:t>04.12.2018г. № 640</w:t>
      </w:r>
    </w:p>
    <w:p w:rsidR="00917EEA" w:rsidRDefault="00917EEA" w:rsidP="00917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17EEA" w:rsidRDefault="00917EEA" w:rsidP="00917E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917EEA" w:rsidRDefault="00917EEA" w:rsidP="00917E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7EEA" w:rsidRDefault="00917EEA" w:rsidP="00917E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168"/>
      <w:bookmarkEnd w:id="0"/>
      <w:r>
        <w:rPr>
          <w:sz w:val="28"/>
          <w:szCs w:val="28"/>
        </w:rPr>
        <w:t>I. Общие положения</w:t>
      </w:r>
    </w:p>
    <w:p w:rsidR="00682B02" w:rsidRDefault="00682B02" w:rsidP="00917E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Регламентом является нормативный правовой акт Администрации Большесолдатского района Курской области, устанавливающий сроки и последовательность административных процедур (действий), осуществляемых Администрацией Большесолдатского района Курской области, предоставляющей муниципальные услуги, в процессе предоставления муниципальной услуги в соответствии с требованиями Федерального </w:t>
      </w:r>
      <w:hyperlink r:id="rId5" w:history="1">
        <w:r>
          <w:rPr>
            <w:rStyle w:val="a3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"Об организации предоставления государственных и муниципальных услуг" (далее - Федеральный закон).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Регламент также устанавливает порядок взаимодействия между структурными подразделениями Администрации Большесолдатского района  Курской области и их должностными лицами, физическими или юридическими лицами, индивидуальными предпринимателями, их уполномоченными представителями (далее – заявители),  иными органами государственной власти и органами местного самоуправления Курской области, учреждениями и организациями в процессе предоставления муниципальной услуги.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Регламент разрабатывается и утверждается Администрацией Большесолдатского района Курской области, предоставляющей муниципальные услуги, если иное не установлено федеральными законами.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 разработке регламентов структурные подразделения Администрации Большесолдатского района Курской области,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упорядочение административных процедур (действий);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устранение избыточных административных процедур (действий);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</w:t>
      </w:r>
      <w:r>
        <w:rPr>
          <w:sz w:val="28"/>
          <w:szCs w:val="28"/>
        </w:rPr>
        <w:lastRenderedPageBreak/>
        <w:t>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Большесолдатского района Курской области,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ответственность должностных лиц Администрации Большесолдатского района Курской области, работника многофункционального центра, а также иных организаций, привлекаемых уполномоченным многофункциональным центром к предоставлению муниципальных услуг (далее – привлекаемые организации),  или их работников,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предоставление муниципальной услуги в электронной форме.</w:t>
      </w:r>
    </w:p>
    <w:p w:rsidR="00917EEA" w:rsidRDefault="00917EEA" w:rsidP="00917EEA">
      <w:pPr>
        <w:jc w:val="both"/>
        <w:rPr>
          <w:sz w:val="28"/>
          <w:szCs w:val="28"/>
        </w:rPr>
      </w:pPr>
      <w:bookmarkStart w:id="1" w:name="sub_2004"/>
      <w:r>
        <w:rPr>
          <w:sz w:val="28"/>
          <w:szCs w:val="28"/>
        </w:rPr>
        <w:t xml:space="preserve">       4.Если в предоставлении муниципальной услуги участвуют несколько органов, предоставляющих муниципальные услуги, регламент утверждается совместным нормативно-правовым актом таких органов.</w:t>
      </w:r>
      <w:bookmarkEnd w:id="1"/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Исполнение Администрацией Большесолдатского района Курской области отдельных государственных полномочий Курской области, переданных ей на основании закона Курской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Регламенты разрабатываются структурными подразделениями Администрации Большесолдатского района Курской области, предоставляющими муниципальные услуги, в соответствии с 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иными нормативными правовыми актами Курской области, а также с учетом иных требований к порядку предоставления соответствующей муниципальной)услуги.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Регламент разрабатывается, как правило, после включения соответствующей муниципальной услуги в перечень муниципальных услуг и функций по осуществлению </w:t>
      </w:r>
      <w:r>
        <w:rPr>
          <w:color w:val="FF0000"/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(далее – перечень), утвержденный Администрацией Большесолдатского района Курской </w:t>
      </w:r>
      <w:r>
        <w:rPr>
          <w:sz w:val="28"/>
          <w:szCs w:val="28"/>
        </w:rPr>
        <w:lastRenderedPageBreak/>
        <w:t xml:space="preserve">области. 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Проект регламента и пояснительная записка к нему размещаются на официальном сайте Администрации Большесолдатского района Курской области, предоставляющей муниципальные услуги, являющейся разработчиком регламента в информационно-телекоммуникационной сети «Интернет» (далее – сеть «Интернет») на срок не менее 30 календарных дней.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уполномоченным лицом Администрации Большесолдатского района Курской области.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Администрации Большесолдатского района Курской области, ответственное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а также в соответствии с настоящими Правилами.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порядком осуществления соответствующего полномочия</w:t>
      </w:r>
      <w:r w:rsidR="00935484">
        <w:rPr>
          <w:color w:val="00B050"/>
          <w:sz w:val="28"/>
          <w:szCs w:val="28"/>
        </w:rPr>
        <w:t>, утвержденным нормативным правовым актом органа исполнительной власти Курской области,</w:t>
      </w:r>
      <w:r>
        <w:rPr>
          <w:sz w:val="28"/>
          <w:szCs w:val="28"/>
        </w:rPr>
        <w:t xml:space="preserve"> не регулируются вопросы, относящиеся к предмету регулирования регламента в соответствии с настоящими Правилами.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11. Разногласия между структурными подразделениями, предоставляющими муниципальные услуги, и уполномоченным на проведение экспертизы лицом Администрации Большесолдатского района Курской области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</w:t>
      </w:r>
      <w:r>
        <w:rPr>
          <w:color w:val="FF0000"/>
          <w:sz w:val="28"/>
          <w:szCs w:val="28"/>
        </w:rPr>
        <w:lastRenderedPageBreak/>
        <w:t xml:space="preserve">установленном Инструкцией по делопроизводству в Администрации Большесолдатского района Курской области.  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12. Копии нормативных правовых актов об утверждении регламентов Администрации Большесолдатского района Курской области, предоставляющей муниципальные услуги, и сведения об источниках их официального опубликования в электронном виде посредством сети «Интернет» направляются в Регистр муниципальных правовых актов Курской области.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Упрощенный порядок внесения изменений в регламенты применяется в случаях: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устранения замечаний, указанных в заключениях органов юстиции, актах прокурорского реагирования;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исполнения решения судов о признании регламента недействующим полностью или в части;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юридико-технического или редакционно-технического характера;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наименованиях органа, предоставляющего муниципальную услугу, его структурных подразделений, должностных лиц, ответственных за выполнение административных процедур (действий).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«Интернет».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7EEA" w:rsidRDefault="00917EEA" w:rsidP="00917E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201"/>
      <w:bookmarkEnd w:id="2"/>
      <w:r>
        <w:rPr>
          <w:sz w:val="28"/>
          <w:szCs w:val="28"/>
        </w:rPr>
        <w:t>II. Требования к регламентам</w:t>
      </w:r>
    </w:p>
    <w:p w:rsidR="00917EEA" w:rsidRDefault="00917EEA" w:rsidP="00917E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Наименования регламентов определяются структурными подразделениями Администрации Большесолдатского района Курской области,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 и наименования такой муниципальной услуги в перечне.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В регламент включаются следующие разделы: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общие положения;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стандарт предоставления муниципальной услуги;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>
        <w:rPr>
          <w:sz w:val="28"/>
          <w:szCs w:val="28"/>
        </w:rPr>
        <w:lastRenderedPageBreak/>
        <w:t>электронной форме;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формы контроля за исполнением регламента;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Раздел, касающийся общих положений, состоит из следующих подразделов: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предмет регулирования регламента;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круг заявителей;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917EEA" w:rsidRPr="00935484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 w:rsidRPr="00935484">
        <w:rPr>
          <w:color w:val="00B050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Большесолд</w:t>
      </w:r>
      <w:r w:rsidR="00935484">
        <w:rPr>
          <w:color w:val="00B050"/>
          <w:sz w:val="28"/>
          <w:szCs w:val="28"/>
        </w:rPr>
        <w:t>атского района Курской области</w:t>
      </w:r>
      <w:r w:rsidRPr="00935484">
        <w:rPr>
          <w:color w:val="00B050"/>
          <w:sz w:val="28"/>
          <w:szCs w:val="28"/>
        </w:rPr>
        <w:t>, являющегося разработчиком регламента,</w:t>
      </w:r>
      <w:r w:rsidR="00935484">
        <w:rPr>
          <w:color w:val="00B050"/>
          <w:sz w:val="28"/>
          <w:szCs w:val="28"/>
        </w:rPr>
        <w:t xml:space="preserve"> или на официальном сайте Администрации Курской области в сети «Интернет»,</w:t>
      </w:r>
      <w:r w:rsidRPr="00935484">
        <w:rPr>
          <w:color w:val="00B050"/>
          <w:sz w:val="28"/>
          <w:szCs w:val="28"/>
        </w:rPr>
        <w:t xml:space="preserve">  в федеральной государственной информационной системе "Единый портал государственных и муниципальных услуг (функций)" (далее – Единый портал);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порядок, форма и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 и в многофункциональном центре предоставления государственных и муниципальных услуг. 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справочной информации относится следующая информация: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адреса официального сайта, а также электронной почты и (или) формы обратной связи Администрации Большесолдатского района Курской области, предоставляющего муниципальную услугу, в сети «Интернет».</w:t>
      </w:r>
    </w:p>
    <w:p w:rsidR="00917EEA" w:rsidRPr="00935484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 w:rsidRPr="00935484">
        <w:rPr>
          <w:color w:val="00B050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</w:t>
      </w:r>
      <w:r w:rsidR="00935484">
        <w:rPr>
          <w:color w:val="00B050"/>
          <w:sz w:val="28"/>
          <w:szCs w:val="28"/>
        </w:rPr>
        <w:t xml:space="preserve"> или на официальном сайте Администрации Курской области</w:t>
      </w:r>
      <w:r w:rsidRPr="00935484">
        <w:rPr>
          <w:color w:val="00B050"/>
          <w:sz w:val="28"/>
          <w:szCs w:val="28"/>
        </w:rPr>
        <w:t xml:space="preserve"> в сети «Интернет»,</w:t>
      </w:r>
      <w:r w:rsidR="00935484">
        <w:rPr>
          <w:color w:val="00B050"/>
          <w:sz w:val="28"/>
          <w:szCs w:val="28"/>
        </w:rPr>
        <w:t xml:space="preserve"> в</w:t>
      </w:r>
      <w:r w:rsidRPr="00935484">
        <w:rPr>
          <w:color w:val="00B050"/>
          <w:sz w:val="28"/>
          <w:szCs w:val="28"/>
        </w:rPr>
        <w:t xml:space="preserve"> региональной информационной  систем</w:t>
      </w:r>
      <w:r w:rsidR="00935484">
        <w:rPr>
          <w:color w:val="00B050"/>
          <w:sz w:val="28"/>
          <w:szCs w:val="28"/>
        </w:rPr>
        <w:t>е</w:t>
      </w:r>
      <w:r w:rsidRPr="00935484">
        <w:rPr>
          <w:color w:val="00B050"/>
          <w:sz w:val="28"/>
          <w:szCs w:val="28"/>
        </w:rPr>
        <w:t xml:space="preserve"> «Реестр государственных и муниципальных услуг (функций) Курской области» (далее – региональный реестр)</w:t>
      </w:r>
      <w:r w:rsidR="00935484">
        <w:rPr>
          <w:color w:val="00B050"/>
          <w:sz w:val="28"/>
          <w:szCs w:val="28"/>
        </w:rPr>
        <w:t xml:space="preserve"> и</w:t>
      </w:r>
      <w:r w:rsidRPr="00935484">
        <w:rPr>
          <w:color w:val="00B050"/>
          <w:sz w:val="28"/>
          <w:szCs w:val="28"/>
        </w:rPr>
        <w:t xml:space="preserve"> на Едином портале, о чем указывается в тексте регламента. Структурные подразделения, предоставляющие муниципальные услуги, обеспечивают размещение и актуализацию справочной информации</w:t>
      </w:r>
      <w:r w:rsidR="00935484" w:rsidRPr="00935484">
        <w:rPr>
          <w:color w:val="00B050"/>
          <w:sz w:val="28"/>
          <w:szCs w:val="28"/>
        </w:rPr>
        <w:t xml:space="preserve"> в установленном порядке</w:t>
      </w:r>
      <w:r w:rsidR="00935484">
        <w:rPr>
          <w:color w:val="00B050"/>
          <w:sz w:val="28"/>
          <w:szCs w:val="28"/>
        </w:rPr>
        <w:t xml:space="preserve"> на своих официальных сайтах, на официальном сайте Администрации Курской области, а также</w:t>
      </w:r>
      <w:r w:rsidRPr="00935484">
        <w:rPr>
          <w:color w:val="00B050"/>
          <w:sz w:val="28"/>
          <w:szCs w:val="28"/>
        </w:rPr>
        <w:t xml:space="preserve"> в соответствующем разделе регионального реестра. 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Стандарт предоставления муниципальной услуги должен содержать следующие подразделы: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муниципальной услуги;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наименование структурных подразделений, предоставляющих муниципальную услугу. Если в предоставлении муниципальной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пункта 3 части 1 статьи 7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закон),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решением Представительного Собрания Большесолдатского района Курской области;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описание результата предоставления муниципальной услуги;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нормативные правовые акты, регулирующие предоставление муниципальной услуги.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6E4">
        <w:rPr>
          <w:color w:val="00B050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</w:t>
      </w:r>
      <w:r w:rsidRPr="00F846E4">
        <w:rPr>
          <w:color w:val="00B050"/>
          <w:sz w:val="28"/>
          <w:szCs w:val="28"/>
        </w:rPr>
        <w:lastRenderedPageBreak/>
        <w:t>официального опубликования), подлежит обязательному размещению на официальном сайте Администрации Большесолдатского района Курской области, предоставляющего муниципальную услугу,</w:t>
      </w:r>
      <w:r w:rsidR="00F846E4">
        <w:rPr>
          <w:color w:val="00B050"/>
          <w:sz w:val="28"/>
          <w:szCs w:val="28"/>
        </w:rPr>
        <w:t xml:space="preserve"> или на официальном сайте Администрации Курской области</w:t>
      </w:r>
      <w:r w:rsidRPr="00F846E4">
        <w:rPr>
          <w:color w:val="00B050"/>
          <w:sz w:val="28"/>
          <w:szCs w:val="28"/>
        </w:rPr>
        <w:t xml:space="preserve"> в сети «Интернет», а также в соответствующем разделе регионального реестра и на Едином портале</w:t>
      </w:r>
      <w:r w:rsidR="00F846E4">
        <w:rPr>
          <w:color w:val="00B050"/>
          <w:sz w:val="28"/>
          <w:szCs w:val="28"/>
        </w:rPr>
        <w:t>. Перечень нормативных правовых актов, регулирующих предоставление муниципальной услуги, не приводится в тексте административного регламента</w:t>
      </w:r>
      <w:r>
        <w:rPr>
          <w:sz w:val="28"/>
          <w:szCs w:val="28"/>
        </w:rPr>
        <w:t>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917EEA" w:rsidRPr="00F846E4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 w:rsidRPr="00F846E4">
        <w:rPr>
          <w:color w:val="00B050"/>
          <w:sz w:val="28"/>
          <w:szCs w:val="28"/>
        </w:rPr>
        <w:t xml:space="preserve"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муниципальных услуг, на своем официальном сайте, </w:t>
      </w:r>
      <w:r w:rsidR="00F846E4">
        <w:rPr>
          <w:color w:val="00B050"/>
          <w:sz w:val="28"/>
          <w:szCs w:val="28"/>
        </w:rPr>
        <w:t xml:space="preserve">на официальном сайте Администрации Курской области, </w:t>
      </w:r>
      <w:r w:rsidRPr="00F846E4">
        <w:rPr>
          <w:color w:val="00B050"/>
          <w:sz w:val="28"/>
          <w:szCs w:val="28"/>
        </w:rPr>
        <w:t>а также в соответствующем разделе регионального реестра</w:t>
      </w:r>
      <w:r w:rsidR="00F846E4">
        <w:rPr>
          <w:color w:val="00B050"/>
          <w:sz w:val="28"/>
          <w:szCs w:val="28"/>
        </w:rPr>
        <w:t>: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</w:t>
      </w:r>
      <w:proofErr w:type="spellEnd"/>
      <w:r>
        <w:rPr>
          <w:sz w:val="28"/>
          <w:szCs w:val="28"/>
        </w:rPr>
        <w:t>) указание на запрет требовать от заявителя: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 w:rsidRPr="00F846E4">
        <w:rPr>
          <w:color w:val="00B050"/>
          <w:sz w:val="28"/>
          <w:szCs w:val="28"/>
        </w:rPr>
        <w:t>представления документов и информации, которые в соответствии  с нормативными правовыми актами Российской Федерации, нормативными правовыми актами Курской области и муниципальными правовыми актами Курской области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</w:t>
      </w:r>
      <w:r w:rsidR="00F846E4">
        <w:rPr>
          <w:color w:val="00B050"/>
          <w:sz w:val="28"/>
          <w:szCs w:val="28"/>
        </w:rPr>
        <w:t>. Заявитель вправе представить указанные документы и информацию в органы, предоставляющие муниципальные услуги по собственной инициативе</w:t>
      </w:r>
    </w:p>
    <w:p w:rsidR="00F846E4" w:rsidRDefault="00F846E4" w:rsidP="00917EEA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F846E4" w:rsidRPr="00F846E4" w:rsidRDefault="00F846E4" w:rsidP="00917EEA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070AD3">
        <w:rPr>
          <w:color w:val="00B050"/>
          <w:sz w:val="28"/>
          <w:szCs w:val="28"/>
        </w:rPr>
        <w:t>государственной услуги, за исключением случаев, предусмотренных пунктом 4 части 1 статьи 7 Федерального закона;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исчерпывающий перечень оснований для приостановления предоставления муниципальной услуги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) порядок, размер и основания взимания платы за предоставление </w:t>
      </w:r>
      <w:r>
        <w:rPr>
          <w:sz w:val="28"/>
          <w:szCs w:val="28"/>
        </w:rPr>
        <w:lastRenderedPageBreak/>
        <w:t>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) 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917EEA" w:rsidRPr="00070AD3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 w:rsidRPr="00070AD3">
        <w:rPr>
          <w:color w:val="00B050"/>
          <w:sz w:val="28"/>
          <w:szCs w:val="28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070AD3">
        <w:rPr>
          <w:color w:val="00B050"/>
          <w:sz w:val="28"/>
          <w:szCs w:val="28"/>
        </w:rPr>
        <w:t>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– комплексный запрос).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</w:t>
      </w:r>
      <w:r w:rsidRPr="00070AD3">
        <w:rPr>
          <w:color w:val="00B050"/>
          <w:sz w:val="28"/>
          <w:szCs w:val="28"/>
        </w:rPr>
        <w:t xml:space="preserve">; </w:t>
      </w:r>
    </w:p>
    <w:p w:rsidR="00917EEA" w:rsidRPr="00070AD3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 w:rsidRPr="00070AD3">
        <w:rPr>
          <w:color w:val="00B050"/>
          <w:sz w:val="28"/>
          <w:szCs w:val="28"/>
        </w:rPr>
        <w:t>т) иные требования, в том числе учитывающие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</w:t>
      </w:r>
      <w:r w:rsidR="00070AD3">
        <w:rPr>
          <w:color w:val="00B050"/>
          <w:sz w:val="28"/>
          <w:szCs w:val="28"/>
        </w:rPr>
        <w:t>ю</w:t>
      </w:r>
      <w:r w:rsidRPr="00070AD3">
        <w:rPr>
          <w:color w:val="00B050"/>
          <w:sz w:val="28"/>
          <w:szCs w:val="28"/>
        </w:rPr>
        <w:t>тся вид</w:t>
      </w:r>
      <w:r w:rsidR="00070AD3">
        <w:rPr>
          <w:color w:val="00B050"/>
          <w:sz w:val="28"/>
          <w:szCs w:val="28"/>
        </w:rPr>
        <w:t>ы</w:t>
      </w:r>
      <w:r w:rsidRPr="00070AD3">
        <w:rPr>
          <w:color w:val="00B050"/>
          <w:sz w:val="28"/>
          <w:szCs w:val="28"/>
        </w:rPr>
        <w:t xml:space="preserve"> электронной подписи, которые допускаются к использованию при обращении за получением муниципальной услуги,</w:t>
      </w:r>
      <w:r w:rsidR="00070AD3">
        <w:rPr>
          <w:color w:val="00B050"/>
          <w:sz w:val="28"/>
          <w:szCs w:val="28"/>
        </w:rPr>
        <w:t xml:space="preserve"> в том числе с учетом права заявителя -</w:t>
      </w:r>
      <w:r w:rsidRPr="00070AD3">
        <w:rPr>
          <w:color w:val="00B050"/>
          <w:sz w:val="28"/>
          <w:szCs w:val="28"/>
        </w:rPr>
        <w:t xml:space="preserve"> физическо</w:t>
      </w:r>
      <w:r w:rsidR="00070AD3">
        <w:rPr>
          <w:color w:val="00B050"/>
          <w:sz w:val="28"/>
          <w:szCs w:val="28"/>
        </w:rPr>
        <w:t>го</w:t>
      </w:r>
      <w:r w:rsidRPr="00070AD3">
        <w:rPr>
          <w:color w:val="00B050"/>
          <w:sz w:val="28"/>
          <w:szCs w:val="28"/>
        </w:rPr>
        <w:t xml:space="preserve"> лиц</w:t>
      </w:r>
      <w:r w:rsidR="00070AD3">
        <w:rPr>
          <w:color w:val="00B050"/>
          <w:sz w:val="28"/>
          <w:szCs w:val="28"/>
        </w:rPr>
        <w:t>а</w:t>
      </w:r>
      <w:r w:rsidRPr="00070AD3">
        <w:rPr>
          <w:color w:val="00B050"/>
          <w:sz w:val="28"/>
          <w:szCs w:val="28"/>
        </w:rPr>
        <w:t xml:space="preserve"> использовать простую электронную подпись, </w:t>
      </w:r>
      <w:r w:rsidR="00070AD3">
        <w:rPr>
          <w:color w:val="00B050"/>
          <w:sz w:val="28"/>
          <w:szCs w:val="28"/>
        </w:rPr>
        <w:t>в соответствии с</w:t>
      </w:r>
      <w:r w:rsidRPr="00070AD3">
        <w:rPr>
          <w:color w:val="00B050"/>
          <w:sz w:val="28"/>
          <w:szCs w:val="28"/>
        </w:rPr>
        <w:t xml:space="preserve"> Правил</w:t>
      </w:r>
      <w:r w:rsidR="00070AD3">
        <w:rPr>
          <w:color w:val="00B050"/>
          <w:sz w:val="28"/>
          <w:szCs w:val="28"/>
        </w:rPr>
        <w:t>ами</w:t>
      </w:r>
      <w:r w:rsidRPr="00070AD3">
        <w:rPr>
          <w:color w:val="00B050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085F26">
        <w:rPr>
          <w:color w:val="00B050"/>
          <w:sz w:val="28"/>
          <w:szCs w:val="28"/>
        </w:rPr>
        <w:t>ми</w:t>
      </w:r>
      <w:r w:rsidRPr="00070AD3">
        <w:rPr>
          <w:color w:val="00B050"/>
          <w:sz w:val="28"/>
          <w:szCs w:val="28"/>
        </w:rPr>
        <w:t xml:space="preserve"> постановлением Правительства Российской Федерации от 25 июня 2012 года № 634 «О видах электронной </w:t>
      </w:r>
      <w:r w:rsidRPr="00070AD3">
        <w:rPr>
          <w:color w:val="00B050"/>
          <w:sz w:val="28"/>
          <w:szCs w:val="28"/>
        </w:rPr>
        <w:lastRenderedPageBreak/>
        <w:t>подписи, использование которых допускается при обращении за получением государственных и муниципальных услуг».</w:t>
      </w:r>
    </w:p>
    <w:p w:rsidR="00917EEA" w:rsidRPr="00085F26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 w:rsidRPr="00085F26">
        <w:rPr>
          <w:color w:val="00B050"/>
          <w:sz w:val="28"/>
          <w:szCs w:val="28"/>
        </w:rPr>
        <w:t>18. Раздел</w:t>
      </w:r>
      <w:r w:rsidR="00085F26">
        <w:rPr>
          <w:color w:val="00B050"/>
          <w:sz w:val="28"/>
          <w:szCs w:val="28"/>
        </w:rPr>
        <w:t>ы</w:t>
      </w:r>
      <w:r w:rsidRPr="00085F26">
        <w:rPr>
          <w:color w:val="00B050"/>
          <w:sz w:val="28"/>
          <w:szCs w:val="28"/>
        </w:rPr>
        <w:t>, касающи</w:t>
      </w:r>
      <w:r w:rsidR="00085F26">
        <w:rPr>
          <w:color w:val="00B050"/>
          <w:sz w:val="28"/>
          <w:szCs w:val="28"/>
        </w:rPr>
        <w:t>е</w:t>
      </w:r>
      <w:r w:rsidRPr="00085F26">
        <w:rPr>
          <w:color w:val="00B050"/>
          <w:sz w:val="28"/>
          <w:szCs w:val="28"/>
        </w:rPr>
        <w:t>ся состава, последовательности и сроков выполнения административных процедур (действий) в электронной форме,  а также особенностей выполнения административных процедур (действий)</w:t>
      </w:r>
      <w:r w:rsidR="00085F26">
        <w:rPr>
          <w:color w:val="00B050"/>
          <w:sz w:val="28"/>
          <w:szCs w:val="28"/>
        </w:rPr>
        <w:t>, требований к порядку их выполнения, в том числе особенностей выполнения административных процедур (действий) в электронной форме,</w:t>
      </w:r>
      <w:r w:rsidRPr="00085F26">
        <w:rPr>
          <w:color w:val="00B050"/>
          <w:sz w:val="28"/>
          <w:szCs w:val="28"/>
        </w:rPr>
        <w:t xml:space="preserve"> </w:t>
      </w:r>
      <w:r w:rsidR="00085F26">
        <w:rPr>
          <w:color w:val="00B050"/>
          <w:sz w:val="28"/>
          <w:szCs w:val="28"/>
        </w:rPr>
        <w:t>состоя</w:t>
      </w:r>
      <w:r w:rsidRPr="00085F26">
        <w:rPr>
          <w:color w:val="00B050"/>
          <w:sz w:val="28"/>
          <w:szCs w:val="28"/>
        </w:rPr>
        <w:t>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</w:t>
      </w:r>
      <w:r w:rsidR="00085F26">
        <w:rPr>
          <w:color w:val="00B050"/>
          <w:sz w:val="28"/>
          <w:szCs w:val="28"/>
        </w:rPr>
        <w:t xml:space="preserve"> (действий), содержащихся в нем</w:t>
      </w:r>
      <w:r w:rsidRPr="00085F26">
        <w:rPr>
          <w:color w:val="00B050"/>
          <w:sz w:val="28"/>
          <w:szCs w:val="28"/>
        </w:rPr>
        <w:t xml:space="preserve">. </w:t>
      </w:r>
    </w:p>
    <w:p w:rsidR="00917EEA" w:rsidRDefault="00085F26" w:rsidP="00917EEA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740437" w:rsidRPr="00085F26" w:rsidRDefault="00740437" w:rsidP="00917EEA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содержать, в том числе:</w:t>
      </w:r>
    </w:p>
    <w:p w:rsidR="00917EEA" w:rsidRPr="00085F26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 w:rsidRPr="00085F26">
        <w:rPr>
          <w:color w:val="00B050"/>
          <w:sz w:val="28"/>
          <w:szCs w:val="28"/>
        </w:rPr>
        <w:t>порядок осуществления в электронной форме, в том числе с использованием Единого</w:t>
      </w:r>
      <w:r w:rsidR="00740437">
        <w:rPr>
          <w:color w:val="00B050"/>
          <w:sz w:val="28"/>
          <w:szCs w:val="28"/>
        </w:rPr>
        <w:t xml:space="preserve"> и регионального</w:t>
      </w:r>
      <w:r w:rsidRPr="00085F26">
        <w:rPr>
          <w:color w:val="00B050"/>
          <w:sz w:val="28"/>
          <w:szCs w:val="28"/>
        </w:rPr>
        <w:t xml:space="preserve"> портал</w:t>
      </w:r>
      <w:r w:rsidR="00740437">
        <w:rPr>
          <w:color w:val="00B050"/>
          <w:sz w:val="28"/>
          <w:szCs w:val="28"/>
        </w:rPr>
        <w:t>ов</w:t>
      </w:r>
      <w:r w:rsidRPr="00085F26">
        <w:rPr>
          <w:color w:val="00B050"/>
          <w:sz w:val="28"/>
          <w:szCs w:val="28"/>
        </w:rPr>
        <w:t>, административных процедур (действий) в соответствии с положениями статьи 10 Федерального закона;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 w:rsidRPr="00085F26">
        <w:rPr>
          <w:color w:val="00B05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740437" w:rsidRPr="00085F26" w:rsidRDefault="00740437" w:rsidP="00917EEA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917EEA" w:rsidRPr="00085F26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 w:rsidRPr="00085F26">
        <w:rPr>
          <w:color w:val="00B050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</w:t>
      </w:r>
      <w:r w:rsidR="00740437">
        <w:rPr>
          <w:color w:val="00B050"/>
          <w:sz w:val="28"/>
          <w:szCs w:val="28"/>
        </w:rPr>
        <w:t xml:space="preserve">, касающемся особенностей выполнения административных процедур (действий) в многофункциональных центрах </w:t>
      </w:r>
      <w:r w:rsidR="00740437">
        <w:rPr>
          <w:color w:val="00B050"/>
          <w:sz w:val="28"/>
          <w:szCs w:val="28"/>
        </w:rPr>
        <w:lastRenderedPageBreak/>
        <w:t>предоставления государственных и муниципальных услуг,</w:t>
      </w:r>
      <w:r w:rsidRPr="00085F26">
        <w:rPr>
          <w:color w:val="00B050"/>
          <w:sz w:val="28"/>
          <w:szCs w:val="28"/>
        </w:rPr>
        <w:t xml:space="preserve"> обязательно в отношении муниципальных услуг, включенных в перечни муниципальных услуг в соответствии с подпунктом </w:t>
      </w:r>
      <w:r w:rsidR="00740437">
        <w:rPr>
          <w:color w:val="00B050"/>
          <w:sz w:val="28"/>
          <w:szCs w:val="28"/>
        </w:rPr>
        <w:t>2</w:t>
      </w:r>
      <w:r w:rsidRPr="00085F26">
        <w:rPr>
          <w:color w:val="00B050"/>
          <w:sz w:val="28"/>
          <w:szCs w:val="28"/>
        </w:rPr>
        <w:t xml:space="preserve"> части 6 статьи 15 Федерального закона.</w:t>
      </w:r>
    </w:p>
    <w:p w:rsidR="00917EEA" w:rsidRPr="00085F26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 w:rsidRPr="00085F26">
        <w:rPr>
          <w:color w:val="00B050"/>
          <w:sz w:val="28"/>
          <w:szCs w:val="28"/>
        </w:rPr>
        <w:t xml:space="preserve">В </w:t>
      </w:r>
      <w:r w:rsidR="00740437">
        <w:rPr>
          <w:color w:val="00B050"/>
          <w:sz w:val="28"/>
          <w:szCs w:val="28"/>
        </w:rPr>
        <w:t xml:space="preserve">соответствующем </w:t>
      </w:r>
      <w:r w:rsidRPr="00085F26">
        <w:rPr>
          <w:color w:val="00B050"/>
          <w:sz w:val="28"/>
          <w:szCs w:val="28"/>
        </w:rPr>
        <w:t>разделе описывается</w:t>
      </w:r>
      <w:r w:rsidR="00B65D0C">
        <w:rPr>
          <w:color w:val="00B050"/>
          <w:sz w:val="28"/>
          <w:szCs w:val="28"/>
        </w:rPr>
        <w:t>, в том числе,</w:t>
      </w:r>
      <w:r w:rsidRPr="00085F26">
        <w:rPr>
          <w:color w:val="00B050"/>
          <w:sz w:val="28"/>
          <w:szCs w:val="28"/>
        </w:rPr>
        <w:t xml:space="preserve">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 самоуправления и организации, участвующие в предоставлении муниципальных услуг;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в соответствии с действующим законодательством, используемой в целях приема обращений за получением муниципальной услуги и (или) предоставления такой услуги.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Описание каждой административной процедуры предусматривает: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основания для начала административной процедуры;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содержание каждого административного действия, входящего в состав административной процедуры, продолжительность и (или) максимальный </w:t>
      </w:r>
      <w:r>
        <w:rPr>
          <w:sz w:val="28"/>
          <w:szCs w:val="28"/>
        </w:rPr>
        <w:lastRenderedPageBreak/>
        <w:t>срок его выполнения;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критерии принятия решений;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17EEA" w:rsidRPr="00B65D0C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 w:rsidRPr="00B65D0C">
        <w:rPr>
          <w:color w:val="00B050"/>
          <w:sz w:val="28"/>
          <w:szCs w:val="28"/>
        </w:rPr>
        <w:t xml:space="preserve">20. Раздел, касающийся форм контроля за </w:t>
      </w:r>
      <w:r w:rsidR="00B65D0C">
        <w:rPr>
          <w:color w:val="00B050"/>
          <w:sz w:val="28"/>
          <w:szCs w:val="28"/>
        </w:rPr>
        <w:t>исполнением регламента</w:t>
      </w:r>
      <w:r w:rsidRPr="00B65D0C">
        <w:rPr>
          <w:color w:val="00B050"/>
          <w:sz w:val="28"/>
          <w:szCs w:val="28"/>
        </w:rPr>
        <w:t>, состоит из следующих подразделов: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ответственность должностных лиц Администрации Большесолдатского района Курской области, предоставляющих  муниципальную услугу,  за решения и действия (бездействие), принимаемые (осуществляемые) ими в ходе предоставления муниципальной услуги;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Раздел, касающийся досудебного (внесудебного) порядка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(далее – привлекаемые организации), или их работников состоит из следующих подразделов: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 либо муниципальных служащих Администрации Большесолдатского района Курской области, многофункционального центра, работника многофункционального центра, а также привлекаемых организаций или их работников (далее - жалоба);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органы местного самоуправления Курской области, </w:t>
      </w:r>
      <w:r>
        <w:rPr>
          <w:sz w:val="28"/>
          <w:szCs w:val="28"/>
        </w:rPr>
        <w:lastRenderedPageBreak/>
        <w:t>многофункциональные центры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способы информирования заявителей о порядке подачи и рассмотрения жалобы, в том числе с использованием Единого портала;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указанная в данном разделе, подлежит обязательному размещению на Едином портале,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заявителя о его праве подать жалобу;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 жалобы;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органы муниципальной власти, организации, должностные лица, которым может быть направлена жалоба;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и рассмотрения жалобы;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рассмотрения жалобы;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рассмотрения жалобы;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 по жалобе;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917EEA" w:rsidRDefault="00917EEA" w:rsidP="00917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917EEA" w:rsidRDefault="00917EEA" w:rsidP="00917E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0FD" w:rsidRDefault="00B840FD"/>
    <w:p w:rsidR="00B65D0C" w:rsidRDefault="00B65D0C"/>
    <w:p w:rsidR="00B65D0C" w:rsidRDefault="00B65D0C"/>
    <w:p w:rsidR="00B65D0C" w:rsidRDefault="00B65D0C"/>
    <w:p w:rsidR="00B65D0C" w:rsidRDefault="00B65D0C"/>
    <w:p w:rsidR="00B65D0C" w:rsidRDefault="00B65D0C"/>
    <w:p w:rsidR="00B65D0C" w:rsidRDefault="00B65D0C"/>
    <w:p w:rsidR="00B65D0C" w:rsidRDefault="00B65D0C"/>
    <w:p w:rsidR="00B65D0C" w:rsidRDefault="00B65D0C"/>
    <w:p w:rsidR="00B65D0C" w:rsidRDefault="00B65D0C"/>
    <w:p w:rsidR="00B65D0C" w:rsidRDefault="00B65D0C"/>
    <w:p w:rsidR="00B65D0C" w:rsidRDefault="00B65D0C"/>
    <w:p w:rsidR="00B65D0C" w:rsidRDefault="00B65D0C" w:rsidP="00B65D0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Утверждены</w:t>
      </w:r>
    </w:p>
    <w:p w:rsidR="00B65D0C" w:rsidRDefault="00B65D0C" w:rsidP="00B65D0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B65D0C" w:rsidRDefault="00B65D0C" w:rsidP="00B65D0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Большесолдатского района</w:t>
      </w:r>
    </w:p>
    <w:p w:rsidR="00B65D0C" w:rsidRDefault="00B65D0C" w:rsidP="00B65D0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Курской области</w:t>
      </w:r>
    </w:p>
    <w:p w:rsidR="00B65D0C" w:rsidRDefault="00D71F95" w:rsidP="00B65D0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04.12.2018г. № 640</w:t>
      </w:r>
    </w:p>
    <w:p w:rsidR="00B65D0C" w:rsidRDefault="00B65D0C" w:rsidP="00B65D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5D0C" w:rsidRPr="000775E8" w:rsidRDefault="00B65D0C" w:rsidP="00B65D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0775E8">
        <w:rPr>
          <w:b/>
          <w:bCs/>
          <w:sz w:val="28"/>
          <w:szCs w:val="28"/>
        </w:rPr>
        <w:t>РАВИЛА</w:t>
      </w:r>
    </w:p>
    <w:p w:rsidR="00B65D0C" w:rsidRPr="000775E8" w:rsidRDefault="00B65D0C" w:rsidP="00B65D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75E8">
        <w:rPr>
          <w:b/>
          <w:bCs/>
          <w:sz w:val="28"/>
          <w:szCs w:val="28"/>
        </w:rPr>
        <w:t>ПРОВЕДЕНИЯ ЭКСПЕРТИЗЫ ПРОЕКТОВ АДМИНИСТРАТИВНЫХ</w:t>
      </w:r>
      <w:r>
        <w:rPr>
          <w:b/>
          <w:bCs/>
          <w:sz w:val="28"/>
          <w:szCs w:val="28"/>
        </w:rPr>
        <w:t xml:space="preserve"> </w:t>
      </w:r>
      <w:r w:rsidRPr="000775E8">
        <w:rPr>
          <w:b/>
          <w:bCs/>
          <w:sz w:val="28"/>
          <w:szCs w:val="28"/>
        </w:rPr>
        <w:t>РЕГЛАМЕ</w:t>
      </w:r>
      <w:r>
        <w:rPr>
          <w:b/>
          <w:bCs/>
          <w:sz w:val="28"/>
          <w:szCs w:val="28"/>
        </w:rPr>
        <w:t>НТОВ ОСУЩЕСТВЛЕНИЯ МУНИЦИПАЛЬНОГО КОНТРОЛЯ И ПРОЕКТОВ АДМИНИСТРАТИВНЫХ РЕГЛАМЕНТОВ ПРЕДОСТАВЛЕНИЯ МУНИЦИПАЛЬ</w:t>
      </w:r>
      <w:r w:rsidRPr="000775E8">
        <w:rPr>
          <w:b/>
          <w:bCs/>
          <w:sz w:val="28"/>
          <w:szCs w:val="28"/>
        </w:rPr>
        <w:t>НЫХ УСЛУГ</w:t>
      </w:r>
    </w:p>
    <w:p w:rsidR="00B65D0C" w:rsidRDefault="00B65D0C" w:rsidP="00B65D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5D0C" w:rsidRPr="000775E8" w:rsidRDefault="00B65D0C" w:rsidP="00B65D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5D0C" w:rsidRPr="000775E8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5E8">
        <w:rPr>
          <w:sz w:val="28"/>
          <w:szCs w:val="28"/>
        </w:rPr>
        <w:t>1. Настоящие Правила определяют порядок проведения экспертизы проект</w:t>
      </w:r>
      <w:r>
        <w:rPr>
          <w:sz w:val="28"/>
          <w:szCs w:val="28"/>
        </w:rPr>
        <w:t>а</w:t>
      </w:r>
      <w:r w:rsidRPr="000775E8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0775E8">
        <w:rPr>
          <w:sz w:val="28"/>
          <w:szCs w:val="28"/>
        </w:rPr>
        <w:t xml:space="preserve"> регламе</w:t>
      </w:r>
      <w:r>
        <w:rPr>
          <w:sz w:val="28"/>
          <w:szCs w:val="28"/>
        </w:rPr>
        <w:t>нта осуществления муниципального контроля и (или) проекта административного регламента предоставления муниципальной услуги (далее - административный</w:t>
      </w:r>
      <w:r w:rsidRPr="000775E8">
        <w:rPr>
          <w:sz w:val="28"/>
          <w:szCs w:val="28"/>
        </w:rPr>
        <w:t xml:space="preserve"> регламент),</w:t>
      </w:r>
      <w:r>
        <w:rPr>
          <w:sz w:val="28"/>
          <w:szCs w:val="28"/>
        </w:rPr>
        <w:t xml:space="preserve"> проекта нормативного правового акта, утверждающего изменения в ранее изданный административный регламент (далее –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– проект акта об отмене административного регламента), </w:t>
      </w:r>
      <w:r w:rsidRPr="000775E8">
        <w:rPr>
          <w:sz w:val="28"/>
          <w:szCs w:val="28"/>
        </w:rPr>
        <w:t xml:space="preserve"> разработанных </w:t>
      </w:r>
      <w:r>
        <w:rPr>
          <w:sz w:val="28"/>
          <w:szCs w:val="28"/>
        </w:rPr>
        <w:t>структурными подразделениями Администрации Большесолдатского района Курской области по исполнению муниципальных функций по осуществлению муниципального контроля и предоставлению муниципальных услуг в установленной сфере деятельности</w:t>
      </w:r>
      <w:r w:rsidRPr="000775E8">
        <w:rPr>
          <w:sz w:val="28"/>
          <w:szCs w:val="28"/>
        </w:rPr>
        <w:t>.</w:t>
      </w:r>
    </w:p>
    <w:p w:rsidR="00B65D0C" w:rsidRPr="000775E8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5E8">
        <w:rPr>
          <w:sz w:val="28"/>
          <w:szCs w:val="28"/>
        </w:rPr>
        <w:t>2. Экспертиза проводится</w:t>
      </w:r>
      <w:r>
        <w:rPr>
          <w:sz w:val="28"/>
          <w:szCs w:val="28"/>
        </w:rPr>
        <w:t xml:space="preserve"> уполномоченным лицом Администрации Большесолдатского района Курской области</w:t>
      </w:r>
      <w:r w:rsidRPr="000775E8">
        <w:rPr>
          <w:sz w:val="28"/>
          <w:szCs w:val="28"/>
        </w:rPr>
        <w:t>.</w:t>
      </w:r>
    </w:p>
    <w:p w:rsidR="00B65D0C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5E8">
        <w:rPr>
          <w:sz w:val="28"/>
          <w:szCs w:val="28"/>
        </w:rPr>
        <w:t xml:space="preserve">3. Предметом экспертизы является оценка соответствия проекта </w:t>
      </w:r>
      <w:r>
        <w:rPr>
          <w:sz w:val="28"/>
          <w:szCs w:val="28"/>
        </w:rPr>
        <w:t xml:space="preserve">административного </w:t>
      </w:r>
      <w:r w:rsidRPr="000775E8">
        <w:rPr>
          <w:sz w:val="28"/>
          <w:szCs w:val="28"/>
        </w:rPr>
        <w:t>регламента</w:t>
      </w:r>
      <w:r>
        <w:rPr>
          <w:sz w:val="28"/>
          <w:szCs w:val="28"/>
        </w:rPr>
        <w:t>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</w:t>
      </w:r>
      <w:r w:rsidRPr="000775E8">
        <w:rPr>
          <w:sz w:val="28"/>
          <w:szCs w:val="28"/>
        </w:rPr>
        <w:t xml:space="preserve"> требованиям Федеральн</w:t>
      </w:r>
      <w:r>
        <w:rPr>
          <w:sz w:val="28"/>
          <w:szCs w:val="28"/>
        </w:rPr>
        <w:t>ого</w:t>
      </w:r>
      <w:r w:rsidRPr="000775E8">
        <w:rPr>
          <w:sz w:val="28"/>
          <w:szCs w:val="28"/>
        </w:rPr>
        <w:t xml:space="preserve"> </w:t>
      </w:r>
      <w:hyperlink r:id="rId8" w:history="1">
        <w:r w:rsidRPr="000775E8">
          <w:rPr>
            <w:color w:val="0000FF"/>
            <w:sz w:val="28"/>
            <w:szCs w:val="28"/>
          </w:rPr>
          <w:t>закон</w:t>
        </w:r>
      </w:hyperlink>
      <w:r w:rsidRPr="005120C8">
        <w:rPr>
          <w:sz w:val="28"/>
          <w:szCs w:val="28"/>
        </w:rPr>
        <w:t>а</w:t>
      </w:r>
      <w:r w:rsidRPr="000775E8">
        <w:rPr>
          <w:sz w:val="28"/>
          <w:szCs w:val="28"/>
        </w:rPr>
        <w:t xml:space="preserve"> "Об организации предоставления государственных и муниципальных услуг"</w:t>
      </w:r>
      <w:r>
        <w:rPr>
          <w:sz w:val="28"/>
          <w:szCs w:val="28"/>
        </w:rPr>
        <w:t xml:space="preserve"> или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</w:t>
      </w:r>
      <w:r w:rsidRPr="00B65D0C">
        <w:rPr>
          <w:color w:val="00B050"/>
          <w:sz w:val="28"/>
          <w:szCs w:val="28"/>
        </w:rPr>
        <w:t>Правилами</w:t>
      </w:r>
      <w:r>
        <w:rPr>
          <w:color w:val="00B050"/>
          <w:sz w:val="28"/>
          <w:szCs w:val="28"/>
        </w:rPr>
        <w:t xml:space="preserve"> разработки и утверждения административных регламентов осуществления муниципального контроля (надзора) или Правилами разработки и утверждения административных регламентов предоставления муниципальных услуг, утвержденными постановлением Администрации Большесолдатского района Курской области от 06.11.2018г. № 582 «Об утверждении Правил разработки и </w:t>
      </w:r>
      <w:r>
        <w:rPr>
          <w:color w:val="00B050"/>
          <w:sz w:val="28"/>
          <w:szCs w:val="28"/>
        </w:rPr>
        <w:lastRenderedPageBreak/>
        <w:t>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>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(далее – перечень).</w:t>
      </w:r>
    </w:p>
    <w:p w:rsidR="00B65D0C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 проводится оценка их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 нормативным правовым актам, регулирующим порядок осуществления муниципального контроля.</w:t>
      </w:r>
    </w:p>
    <w:p w:rsidR="00B65D0C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«Об организации предоставления государственных и муниципальных услуг»  и принятых в соответствии с ним нормативных правовых актов. В том числе проверяются: </w:t>
      </w:r>
    </w:p>
    <w:p w:rsidR="00B65D0C" w:rsidRPr="000775E8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5E8">
        <w:rPr>
          <w:sz w:val="28"/>
          <w:szCs w:val="28"/>
        </w:rPr>
        <w:t xml:space="preserve"> а) соответствие структуры и содержания проекта </w:t>
      </w:r>
      <w:r>
        <w:rPr>
          <w:sz w:val="28"/>
          <w:szCs w:val="28"/>
        </w:rPr>
        <w:t xml:space="preserve">административного </w:t>
      </w:r>
      <w:r w:rsidRPr="000775E8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предоставления муниципальной услуги</w:t>
      </w:r>
      <w:r w:rsidRPr="000775E8">
        <w:rPr>
          <w:sz w:val="28"/>
          <w:szCs w:val="28"/>
        </w:rPr>
        <w:t>,</w:t>
      </w:r>
      <w:r>
        <w:rPr>
          <w:sz w:val="28"/>
          <w:szCs w:val="28"/>
        </w:rPr>
        <w:t xml:space="preserve">, а также проекта изменений в административный регламент предоставления муниципальной услуги, </w:t>
      </w:r>
      <w:r w:rsidRPr="000775E8">
        <w:rPr>
          <w:sz w:val="28"/>
          <w:szCs w:val="28"/>
        </w:rPr>
        <w:t xml:space="preserve"> в том числе стандарта предоставления </w:t>
      </w:r>
      <w:r>
        <w:rPr>
          <w:sz w:val="28"/>
          <w:szCs w:val="28"/>
        </w:rPr>
        <w:t>муниципальной услуги</w:t>
      </w:r>
      <w:r w:rsidRPr="000775E8">
        <w:rPr>
          <w:sz w:val="28"/>
          <w:szCs w:val="28"/>
        </w:rPr>
        <w:t xml:space="preserve">, требованиям, предъявляемым к ним Федеральным </w:t>
      </w:r>
      <w:hyperlink r:id="rId9" w:history="1">
        <w:r w:rsidRPr="000775E8">
          <w:rPr>
            <w:color w:val="0000FF"/>
            <w:sz w:val="28"/>
            <w:szCs w:val="28"/>
          </w:rPr>
          <w:t>законом</w:t>
        </w:r>
      </w:hyperlink>
      <w:r w:rsidRPr="000775E8">
        <w:rPr>
          <w:sz w:val="28"/>
          <w:szCs w:val="28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B65D0C" w:rsidRPr="000775E8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5E8">
        <w:rPr>
          <w:sz w:val="28"/>
          <w:szCs w:val="28"/>
        </w:rPr>
        <w:t xml:space="preserve">б) полнота описания в проекте </w:t>
      </w:r>
      <w:r>
        <w:rPr>
          <w:sz w:val="28"/>
          <w:szCs w:val="28"/>
        </w:rPr>
        <w:t xml:space="preserve">административного </w:t>
      </w:r>
      <w:r w:rsidRPr="000775E8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предоставления муниципальной услуги, а также проекте изменений в административный регламент предоставления муниципальной услуги</w:t>
      </w:r>
      <w:r w:rsidRPr="000775E8">
        <w:rPr>
          <w:sz w:val="28"/>
          <w:szCs w:val="28"/>
        </w:rPr>
        <w:t xml:space="preserve"> порядка и условий предоставления </w:t>
      </w:r>
      <w:r>
        <w:rPr>
          <w:sz w:val="28"/>
          <w:szCs w:val="28"/>
        </w:rPr>
        <w:t>муниципальной услуги</w:t>
      </w:r>
      <w:r w:rsidRPr="000775E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</w:t>
      </w:r>
      <w:r w:rsidRPr="000775E8">
        <w:rPr>
          <w:sz w:val="28"/>
          <w:szCs w:val="28"/>
        </w:rPr>
        <w:t xml:space="preserve"> установлены законодательством Российской Федерации;</w:t>
      </w:r>
    </w:p>
    <w:p w:rsidR="00B65D0C" w:rsidRPr="000775E8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5E8">
        <w:rPr>
          <w:sz w:val="28"/>
          <w:szCs w:val="28"/>
        </w:rPr>
        <w:t xml:space="preserve">в) оптимизация порядка предоставления </w:t>
      </w:r>
      <w:r>
        <w:rPr>
          <w:sz w:val="28"/>
          <w:szCs w:val="28"/>
        </w:rPr>
        <w:t>муниципальной услуги</w:t>
      </w:r>
      <w:r w:rsidRPr="000775E8">
        <w:rPr>
          <w:sz w:val="28"/>
          <w:szCs w:val="28"/>
        </w:rPr>
        <w:t>, в том числе:</w:t>
      </w:r>
    </w:p>
    <w:p w:rsidR="00B65D0C" w:rsidRPr="000775E8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5E8">
        <w:rPr>
          <w:sz w:val="28"/>
          <w:szCs w:val="28"/>
        </w:rPr>
        <w:t>упорядочение административных процедур (действий);</w:t>
      </w:r>
    </w:p>
    <w:p w:rsidR="00B65D0C" w:rsidRPr="000775E8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5E8">
        <w:rPr>
          <w:sz w:val="28"/>
          <w:szCs w:val="28"/>
        </w:rPr>
        <w:t>устранение избыточных административных процедур (действий);</w:t>
      </w:r>
    </w:p>
    <w:p w:rsidR="00B65D0C" w:rsidRPr="000775E8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5E8">
        <w:rPr>
          <w:sz w:val="28"/>
          <w:szCs w:val="28"/>
        </w:rPr>
        <w:t xml:space="preserve">сокращение срока предоставления </w:t>
      </w:r>
      <w:r>
        <w:rPr>
          <w:sz w:val="28"/>
          <w:szCs w:val="28"/>
        </w:rPr>
        <w:t>муниципальной услуги</w:t>
      </w:r>
      <w:r w:rsidRPr="000775E8">
        <w:rPr>
          <w:sz w:val="28"/>
          <w:szCs w:val="28"/>
        </w:rPr>
        <w:t xml:space="preserve">, а также срока выполнения отдельных административных процедур (действий) в рамках предоставления </w:t>
      </w:r>
      <w:r>
        <w:rPr>
          <w:sz w:val="28"/>
          <w:szCs w:val="28"/>
        </w:rPr>
        <w:t>муниципальной услуги</w:t>
      </w:r>
      <w:r w:rsidRPr="000775E8">
        <w:rPr>
          <w:sz w:val="28"/>
          <w:szCs w:val="28"/>
        </w:rPr>
        <w:t>;</w:t>
      </w:r>
    </w:p>
    <w:p w:rsidR="00B65D0C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5E8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 услуги</w:t>
      </w:r>
      <w:r w:rsidRPr="000775E8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;</w:t>
      </w:r>
    </w:p>
    <w:p w:rsidR="00B65D0C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документов и информации, которые необходимы для </w:t>
      </w:r>
      <w:r>
        <w:rPr>
          <w:sz w:val="28"/>
          <w:szCs w:val="28"/>
        </w:rPr>
        <w:lastRenderedPageBreak/>
        <w:t>предоставления муниципальной услуги, посредством межведомственного информационного взаимодействия;</w:t>
      </w:r>
    </w:p>
    <w:p w:rsidR="00B65D0C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65D0C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Структурные подразделения Администрации Большесолдатского района Курской области, ответственные </w:t>
      </w:r>
      <w:r w:rsidRPr="000775E8">
        <w:rPr>
          <w:sz w:val="28"/>
          <w:szCs w:val="28"/>
        </w:rPr>
        <w:t xml:space="preserve"> за утверждение</w:t>
      </w:r>
      <w:r>
        <w:rPr>
          <w:sz w:val="28"/>
          <w:szCs w:val="28"/>
        </w:rPr>
        <w:t xml:space="preserve"> проекта административного</w:t>
      </w:r>
      <w:r w:rsidRPr="000775E8">
        <w:rPr>
          <w:sz w:val="28"/>
          <w:szCs w:val="28"/>
        </w:rPr>
        <w:t xml:space="preserve"> регламента, </w:t>
      </w:r>
      <w:r>
        <w:rPr>
          <w:sz w:val="28"/>
          <w:szCs w:val="28"/>
        </w:rPr>
        <w:t xml:space="preserve">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приводится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 </w:t>
      </w:r>
    </w:p>
    <w:p w:rsidR="00B65D0C" w:rsidRPr="00B65D0C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 w:rsidRPr="00B65D0C">
        <w:rPr>
          <w:color w:val="00B050"/>
          <w:sz w:val="28"/>
          <w:szCs w:val="28"/>
        </w:rPr>
        <w:t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</w:t>
      </w:r>
      <w:r>
        <w:rPr>
          <w:color w:val="00B050"/>
          <w:sz w:val="28"/>
          <w:szCs w:val="28"/>
        </w:rPr>
        <w:t xml:space="preserve"> иных</w:t>
      </w:r>
      <w:r w:rsidRPr="00B65D0C">
        <w:rPr>
          <w:color w:val="00B050"/>
          <w:sz w:val="28"/>
          <w:szCs w:val="28"/>
        </w:rPr>
        <w:t xml:space="preserve"> нормативных правовых актов, </w:t>
      </w:r>
      <w:r>
        <w:rPr>
          <w:color w:val="00B050"/>
          <w:sz w:val="28"/>
          <w:szCs w:val="28"/>
        </w:rPr>
        <w:t>регулирующих порядок исполнения муниципальной функции или предоставления соответствующей муниципальной услуги</w:t>
      </w:r>
      <w:r w:rsidR="005F4A28">
        <w:rPr>
          <w:color w:val="00B050"/>
          <w:sz w:val="28"/>
          <w:szCs w:val="28"/>
        </w:rPr>
        <w:t xml:space="preserve">, </w:t>
      </w:r>
      <w:r w:rsidRPr="00B65D0C">
        <w:rPr>
          <w:color w:val="00B050"/>
          <w:sz w:val="28"/>
          <w:szCs w:val="28"/>
        </w:rPr>
        <w:t>проект административного регламента либо проект изменений в административный регламент направляется на экспертизу уполномоченному лицу Администрации Большесолдатского района Курской области</w:t>
      </w:r>
      <w:r w:rsidR="005F4A28">
        <w:rPr>
          <w:color w:val="00B050"/>
          <w:sz w:val="28"/>
          <w:szCs w:val="28"/>
        </w:rPr>
        <w:t xml:space="preserve"> с приложением проектов иных нормативных правовых актов, регулирующих порядок исполнения муниципальной функции или предоставления соответствующей муниципальной услуги</w:t>
      </w:r>
      <w:r w:rsidRPr="00B65D0C">
        <w:rPr>
          <w:color w:val="00B050"/>
          <w:sz w:val="28"/>
          <w:szCs w:val="28"/>
        </w:rPr>
        <w:t>.</w:t>
      </w:r>
    </w:p>
    <w:p w:rsidR="00B65D0C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775E8">
        <w:rPr>
          <w:sz w:val="28"/>
          <w:szCs w:val="28"/>
        </w:rPr>
        <w:t xml:space="preserve">. Заключение на проект </w:t>
      </w:r>
      <w:r>
        <w:rPr>
          <w:sz w:val="28"/>
          <w:szCs w:val="28"/>
        </w:rPr>
        <w:t xml:space="preserve">административного </w:t>
      </w:r>
      <w:r w:rsidRPr="000775E8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, проект изменений в административный регламент, проект акта об отмене административного регламента </w:t>
      </w:r>
      <w:r w:rsidRPr="000775E8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уполномоченным лицом Администрации Большесолдатского  района Курской области</w:t>
      </w:r>
      <w:r w:rsidRPr="000775E8">
        <w:rPr>
          <w:sz w:val="28"/>
          <w:szCs w:val="28"/>
        </w:rPr>
        <w:t xml:space="preserve"> в срок не более 30 рабочих дней со дня его получения.</w:t>
      </w:r>
    </w:p>
    <w:p w:rsidR="00B65D0C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уполномоченным лицом Администрации Большесолдатского района Курской области за экспертизу указанных проектов. </w:t>
      </w:r>
    </w:p>
    <w:p w:rsidR="00B65D0C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уполномоченного лица Администрации Большесолдатского района Курской области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услуги или соответствующей муниципальной функции в перечне.</w:t>
      </w:r>
    </w:p>
    <w:p w:rsidR="00B65D0C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уполномоченному лицу Администрации Большесолдатского района Курской области.</w:t>
      </w:r>
    </w:p>
    <w:p w:rsidR="00B65D0C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При наличии в заключении замечаний и предложений на проект административного регламента, проект изменений в административной регламент, проект акта об отмене административного регламента структурное подразделение, ответственное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B65D0C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243C53">
        <w:rPr>
          <w:color w:val="FF0000"/>
          <w:sz w:val="28"/>
          <w:szCs w:val="28"/>
        </w:rPr>
        <w:t>12. При наличии разногласий</w:t>
      </w:r>
      <w:r>
        <w:rPr>
          <w:color w:val="FF0000"/>
          <w:sz w:val="28"/>
          <w:szCs w:val="28"/>
        </w:rPr>
        <w:t xml:space="preserve"> между структурными подразделениями Администрации Большесолдатского района Курской области и уполномоченным лицом Администрации Большесолдатского района Курской области</w:t>
      </w:r>
      <w:r w:rsidRPr="00243C53">
        <w:rPr>
          <w:color w:val="FF0000"/>
          <w:sz w:val="28"/>
          <w:szCs w:val="28"/>
        </w:rPr>
        <w:t xml:space="preserve">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порядке, установленном </w:t>
      </w:r>
      <w:r>
        <w:rPr>
          <w:color w:val="FF0000"/>
          <w:sz w:val="28"/>
          <w:szCs w:val="28"/>
        </w:rPr>
        <w:t>Инструкцией по делопроизводству в Администрации Большесолдатского района Курской области.</w:t>
      </w:r>
    </w:p>
    <w:p w:rsidR="00B65D0C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заместителями Главы Администрации Большесолдатского района Курской области, ответственными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 и ответственным уполномоченным лицом Администрации Большесолдатского района Курской области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</w:t>
      </w:r>
    </w:p>
    <w:p w:rsidR="00B65D0C" w:rsidRPr="005F7271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Повторное направление доработанного проекта административного регламента, проекта изменений в административный регламент, проекта акта об отмене уполномоченному лицу Администрации Большесолдатского района Курской области на заключение не требуется.</w:t>
      </w:r>
    </w:p>
    <w:p w:rsidR="00B65D0C" w:rsidRPr="000775E8" w:rsidRDefault="00B65D0C" w:rsidP="00B65D0C">
      <w:pPr>
        <w:rPr>
          <w:sz w:val="28"/>
          <w:szCs w:val="28"/>
        </w:rPr>
      </w:pPr>
    </w:p>
    <w:p w:rsidR="00B65D0C" w:rsidRPr="000775E8" w:rsidRDefault="00B65D0C" w:rsidP="00B6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5D0C" w:rsidRDefault="00B65D0C"/>
    <w:sectPr w:rsidR="00B65D0C" w:rsidSect="00682B02">
      <w:pgSz w:w="11906" w:h="16838"/>
      <w:pgMar w:top="1134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7EEA"/>
    <w:rsid w:val="00070AD3"/>
    <w:rsid w:val="00085F26"/>
    <w:rsid w:val="00270332"/>
    <w:rsid w:val="00593BAB"/>
    <w:rsid w:val="005F4A28"/>
    <w:rsid w:val="00682B02"/>
    <w:rsid w:val="006A7166"/>
    <w:rsid w:val="00705195"/>
    <w:rsid w:val="00740437"/>
    <w:rsid w:val="008923E3"/>
    <w:rsid w:val="00917EEA"/>
    <w:rsid w:val="00935484"/>
    <w:rsid w:val="00A73222"/>
    <w:rsid w:val="00B65D0C"/>
    <w:rsid w:val="00B840FD"/>
    <w:rsid w:val="00BE5683"/>
    <w:rsid w:val="00CE44BE"/>
    <w:rsid w:val="00D173F7"/>
    <w:rsid w:val="00D71F95"/>
    <w:rsid w:val="00E4290A"/>
    <w:rsid w:val="00E42B4D"/>
    <w:rsid w:val="00EA5C65"/>
    <w:rsid w:val="00F8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E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7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4336503EA3E72E8316671083C060846AF48F8F748B9276ED2231B5F44D8F49B9F2BA8A3D9BE43mEA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B4336503EA3E72E8316671083C060846AF49F9F145B9276ED2231B5F44D8F49B9F2BA8A3D9BE49mEA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B4336503EA3E72E8316671083C060846AF48F8F748B9276ED2231B5F44D8F49B9F2BA8A3D9BE4FmEA4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5B4336503EA3E72E8316671083C060846AF48F8F748B9276ED2231B5F44D8F49B9F2BA8A3D9BE43mEA0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5B4336503EA3E72E8316671083C060846AF48F8F748B9276ED2231B5Fm4A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6886</Words>
  <Characters>39254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13</cp:revision>
  <cp:lastPrinted>2018-12-04T12:59:00Z</cp:lastPrinted>
  <dcterms:created xsi:type="dcterms:W3CDTF">2018-12-03T13:07:00Z</dcterms:created>
  <dcterms:modified xsi:type="dcterms:W3CDTF">2018-12-05T11:37:00Z</dcterms:modified>
</cp:coreProperties>
</file>