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2F" w:rsidRDefault="00C0762F" w:rsidP="00C0762F">
      <w:pPr>
        <w:rPr>
          <w:rFonts w:ascii="Times New Roman" w:hAnsi="Times New Roman" w:cs="Times New Roman"/>
          <w:sz w:val="24"/>
          <w:szCs w:val="24"/>
        </w:rPr>
      </w:pPr>
    </w:p>
    <w:p w:rsidR="00C0762F" w:rsidRDefault="00C0762F" w:rsidP="00C0762F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4FAD" w:rsidRDefault="00B74FAD" w:rsidP="00B74FAD">
      <w:pPr>
        <w:pStyle w:val="a4"/>
        <w:spacing w:after="0"/>
        <w:ind w:left="0" w:right="-16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Федеральным законом от 03/12/2012г.  № 231-ФЗ «О внесении изменений в отдельные  законодательные акты  Российской Федерации в связи с  принятием Федерального закона «О контроле  за соответствием расходов лиц, замещающих  государственные должности, и иных лиц их доходам»» внесены изменения в  действующее федеральное законодательство, регулирующее вопросы государственной  и муниципальной службы, а также в законодательство о противодействии коррупции.</w:t>
      </w:r>
      <w:proofErr w:type="gramEnd"/>
      <w:r>
        <w:rPr>
          <w:sz w:val="24"/>
          <w:szCs w:val="24"/>
        </w:rPr>
        <w:t xml:space="preserve"> Указанный Федеральный закон  вступил  в силу   с 01.01.2013г.  </w:t>
      </w:r>
    </w:p>
    <w:p w:rsidR="00B74FAD" w:rsidRDefault="00B74FAD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указанным Федеральным законом,  в </w:t>
      </w:r>
      <w:hyperlink r:id="rId4" w:tooltip="Федеральный закон от 02.03.2007 N 25-ФЗ (ред. от 21.11.2011) &quot;О муниципальной службе в Российской Федерации&quot;------------ Недействующая редакция{КонсультантПлюс}" w:history="1"/>
      <w:r>
        <w:rPr>
          <w:rFonts w:ascii="Times New Roman" w:hAnsi="Times New Roman" w:cs="Times New Roman"/>
          <w:sz w:val="24"/>
          <w:szCs w:val="24"/>
        </w:rPr>
        <w:t xml:space="preserve">  Федеральный закон от 2 марта 2007 года N 25-ФЗ "О муниципальной службе в Российской Федерации" внесены 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Статья 15 Федерального закона №25-ФЗ  </w:t>
      </w:r>
      <w:hyperlink r:id="rId5" w:tooltip="Федеральный закон от 02.03.2007 N 25-ФЗ (ред. от 21.11.2011) &quot;О муниципальной службе в Российской Федерации&quot;------------ Недействующая редакция{КонсультантПлюс}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дополнен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а  частью 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</w:t>
      </w:r>
      <w:r w:rsidR="00AC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 </w:t>
      </w:r>
      <w:proofErr w:type="gramEnd"/>
    </w:p>
    <w:p w:rsidR="00B74FAD" w:rsidRDefault="00B74FAD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6" w:tooltip="Федеральный закон от 25.12.2008 N 273-ФЗ (ред. от 29.12.2012) &quot;О противодействии коррупции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Федеральным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муниципальными правовыми актами.</w:t>
      </w:r>
    </w:p>
    <w:p w:rsidR="00B74FAD" w:rsidRDefault="00B74FAD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8" w:tooltip="Указ Президента РФ от 06.03.1997 N 188 (ред. от 23.09.2005) &quot;Об утверждении Перечня сведений конфиденциального характера&quot;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сведениями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федеральными законами они не отнесены к </w:t>
      </w:r>
      <w:hyperlink r:id="rId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сведениям</w:t>
        </w:r>
      </w:hyperlink>
      <w:r>
        <w:rPr>
          <w:rFonts w:ascii="Times New Roman" w:hAnsi="Times New Roman" w:cs="Times New Roman"/>
          <w:sz w:val="24"/>
          <w:szCs w:val="24"/>
        </w:rPr>
        <w:t>, составляющим государственную и иную охраняемую федеральными законами тайну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</w:t>
      </w:r>
      <w:r w:rsidRPr="00B7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допускается. </w:t>
      </w:r>
    </w:p>
    <w:p w:rsidR="00B74FAD" w:rsidRDefault="00B74FAD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службы».</w:t>
      </w:r>
      <w:proofErr w:type="gramEnd"/>
    </w:p>
    <w:p w:rsidR="00B74FAD" w:rsidRPr="00BB09CB" w:rsidRDefault="00BB09CB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74FAD">
        <w:rPr>
          <w:rFonts w:ascii="Times New Roman" w:hAnsi="Times New Roman" w:cs="Times New Roman"/>
          <w:sz w:val="24"/>
          <w:szCs w:val="24"/>
        </w:rPr>
        <w:t xml:space="preserve">оложения, касающиеся обязанности предоставления муниципальными и государственными  служащими сведений о своих  расходах и расходах своего супруги (супруга) и несовершеннолетних   детей, закреплены также   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4FA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74FA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r w:rsidR="00B74FAD"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е</w:t>
      </w:r>
      <w:r w:rsidR="00B74FA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</w:t>
      </w:r>
      <w:r>
        <w:rPr>
          <w:rFonts w:ascii="Times New Roman" w:hAnsi="Times New Roman" w:cs="Times New Roman"/>
          <w:sz w:val="24"/>
          <w:szCs w:val="24"/>
        </w:rPr>
        <w:t xml:space="preserve">  в редакции </w:t>
      </w:r>
      <w:r w:rsidR="00B74FAD">
        <w:rPr>
          <w:rFonts w:ascii="Times New Roman" w:hAnsi="Times New Roman" w:cs="Times New Roman"/>
          <w:sz w:val="24"/>
          <w:szCs w:val="24"/>
        </w:rPr>
        <w:t xml:space="preserve"> </w:t>
      </w:r>
      <w:r w:rsidRPr="00BB09C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B09CB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09CB">
        <w:rPr>
          <w:rFonts w:ascii="Times New Roman" w:hAnsi="Times New Roman" w:cs="Times New Roman"/>
          <w:sz w:val="24"/>
          <w:szCs w:val="24"/>
        </w:rPr>
        <w:t xml:space="preserve"> от 03/12/2012г.  № 231-ФЗ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4FAD" w:rsidRDefault="00BB09CB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 ст. 8.1. Федерального </w:t>
      </w:r>
      <w:hyperlink r:id="rId11" w:tooltip="Федеральный закон от 25.12.2008 N 273-ФЗ (ред. от 21.11.2011) &quot;О противодействии коррупции&quot;------------ Недействующая редакция{КонсультантПлюс}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 от 25 декабря 2008 года N 273-ФЗ "О противодействии коррупции"  с</w:t>
      </w:r>
      <w:r w:rsidR="00B74FAD">
        <w:rPr>
          <w:rFonts w:ascii="Times New Roman" w:hAnsi="Times New Roman" w:cs="Times New Roman"/>
          <w:sz w:val="24"/>
          <w:szCs w:val="24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</w:t>
      </w:r>
      <w:r w:rsidR="00B74FAD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части 1 настоящей </w:t>
      </w:r>
      <w:proofErr w:type="gramStart"/>
      <w:r w:rsidR="00B74FAD">
        <w:rPr>
          <w:rFonts w:ascii="Times New Roman" w:hAnsi="Times New Roman" w:cs="Times New Roman"/>
          <w:sz w:val="24"/>
          <w:szCs w:val="24"/>
        </w:rPr>
        <w:t xml:space="preserve">статьи, и его супруги (супруга) за три последних года, предшествующих совершению сделки, представленные в соответствии с Федеральным </w:t>
      </w:r>
      <w:hyperlink r:id="rId1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B74FA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B74FAD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Пенсионного фонда Российской</w:t>
      </w:r>
      <w:proofErr w:type="gramEnd"/>
      <w:r w:rsidR="00B74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FAD">
        <w:rPr>
          <w:rFonts w:ascii="Times New Roman" w:hAnsi="Times New Roman" w:cs="Times New Roman"/>
          <w:sz w:val="24"/>
          <w:szCs w:val="24"/>
        </w:rPr>
        <w:t>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74FAD" w:rsidRDefault="00B74FAD" w:rsidP="00B74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 изменения и дополнения, внесенные действующее федеральное законодательство  Федеральным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03.12.2012 N231-ФЗ, требуют приведения в соответствие с требованиями федерального  законодательства  муниципальных нормативных правовых </w:t>
      </w:r>
      <w:r w:rsidR="00BB09CB">
        <w:rPr>
          <w:rFonts w:ascii="Times New Roman" w:hAnsi="Times New Roman" w:cs="Times New Roman"/>
          <w:sz w:val="24"/>
          <w:szCs w:val="24"/>
        </w:rPr>
        <w:t xml:space="preserve">актов органов местного самоуправления. В связи с чем, прокуратурой района в  органы местного самоуправления  внесены предложения о внесении изменений и дополнений в муниципальные нормативные правовые акты, регулирующие вопросы прохождения муниципальной службы.   </w:t>
      </w:r>
    </w:p>
    <w:p w:rsidR="00B74FAD" w:rsidRDefault="00BB09CB" w:rsidP="00B74FAD">
      <w:pPr>
        <w:pStyle w:val="a4"/>
        <w:spacing w:after="0"/>
        <w:ind w:left="0" w:right="-1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09CB" w:rsidRDefault="00BB09CB" w:rsidP="00B74FAD">
      <w:pPr>
        <w:pStyle w:val="a4"/>
        <w:spacing w:after="0"/>
        <w:ind w:left="0" w:right="-16" w:firstLine="567"/>
        <w:jc w:val="both"/>
        <w:rPr>
          <w:sz w:val="24"/>
          <w:szCs w:val="24"/>
        </w:rPr>
      </w:pPr>
    </w:p>
    <w:p w:rsidR="00BB09CB" w:rsidRDefault="00BB09CB" w:rsidP="00B74FAD">
      <w:pPr>
        <w:pStyle w:val="a4"/>
        <w:spacing w:after="0"/>
        <w:ind w:left="0" w:right="-16" w:firstLine="567"/>
        <w:jc w:val="both"/>
        <w:rPr>
          <w:sz w:val="24"/>
          <w:szCs w:val="24"/>
        </w:rPr>
      </w:pPr>
    </w:p>
    <w:p w:rsidR="00BB09CB" w:rsidRDefault="00BB09CB" w:rsidP="00AC28AC">
      <w:pPr>
        <w:pStyle w:val="a4"/>
        <w:spacing w:after="0"/>
        <w:ind w:left="0" w:righ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Помощник прокурора района </w:t>
      </w:r>
    </w:p>
    <w:p w:rsidR="00BB09CB" w:rsidRDefault="00BB09CB" w:rsidP="00AC28AC">
      <w:pPr>
        <w:pStyle w:val="a4"/>
        <w:tabs>
          <w:tab w:val="left" w:pos="6806"/>
        </w:tabs>
        <w:spacing w:after="0"/>
        <w:ind w:left="0" w:right="-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Юрист 2 класса </w:t>
      </w:r>
      <w:r>
        <w:rPr>
          <w:sz w:val="24"/>
          <w:szCs w:val="24"/>
        </w:rPr>
        <w:tab/>
        <w:t xml:space="preserve">               В.Н. Толстая</w:t>
      </w:r>
    </w:p>
    <w:p w:rsidR="008A1CB3" w:rsidRPr="00274C56" w:rsidRDefault="008A1CB3" w:rsidP="00B74FAD">
      <w:pPr>
        <w:tabs>
          <w:tab w:val="left" w:pos="3525"/>
        </w:tabs>
        <w:spacing w:after="0" w:line="24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sectPr w:rsidR="008A1CB3" w:rsidRPr="00274C56" w:rsidSect="009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793EEA"/>
    <w:rsid w:val="000C7196"/>
    <w:rsid w:val="00235C74"/>
    <w:rsid w:val="00274C56"/>
    <w:rsid w:val="003926B3"/>
    <w:rsid w:val="004C5980"/>
    <w:rsid w:val="00793EEA"/>
    <w:rsid w:val="007B4C57"/>
    <w:rsid w:val="008A1CB3"/>
    <w:rsid w:val="00920DA6"/>
    <w:rsid w:val="00A878B1"/>
    <w:rsid w:val="00AC28AC"/>
    <w:rsid w:val="00B31545"/>
    <w:rsid w:val="00B74FAD"/>
    <w:rsid w:val="00BB09CB"/>
    <w:rsid w:val="00C0762F"/>
    <w:rsid w:val="00D2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FAD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B74FA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4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4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6288A8B27954963798ED0B91ABAB99B5E3C610B2EBCEB061CC1A5A13B45Cl0J" TargetMode="External"/><Relationship Id="rId13" Type="http://schemas.openxmlformats.org/officeDocument/2006/relationships/hyperlink" Target="consultantplus://offline/ref=79D3A6DFDE6C7FBF1EB6B5F2D77E1D6C3F08449CB9DBA634382A35F46A88BAF77C5B62FD5361E5680C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893CEED4BD5151001E6F66E2F227DD92B0FE067BA0DF7B43E321664CY0mDJ" TargetMode="External"/><Relationship Id="rId12" Type="http://schemas.openxmlformats.org/officeDocument/2006/relationships/hyperlink" Target="consultantplus://offline/ref=6C893CEED4BD5151001E6F66E2F227DD92B0FE067BA0DF7B43E321664CY0m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893CEED4BD5151001E6F66E2F227DD92B0FE057CA0DF7B43E321664CY0mDJ" TargetMode="External"/><Relationship Id="rId11" Type="http://schemas.openxmlformats.org/officeDocument/2006/relationships/hyperlink" Target="consultantplus://offline/ref=6C893CEED4BD5151001E6F66E2F227DD92B1F70A7AA7DF7B43E321664CY0mDJ" TargetMode="External"/><Relationship Id="rId5" Type="http://schemas.openxmlformats.org/officeDocument/2006/relationships/hyperlink" Target="consultantplus://offline/ref=6C893CEED4BD5151001E6F66E2F227DD92B1F70A79A5DF7B43E321664C0DD935B6875D09C1429CCEY0m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893CEED4BD5151001E6F66E2F227DD92B1F70A7AA7DF7B43E321664CY0mDJ" TargetMode="External"/><Relationship Id="rId4" Type="http://schemas.openxmlformats.org/officeDocument/2006/relationships/hyperlink" Target="consultantplus://offline/ref=6C893CEED4BD5151001E6F66E2F227DD92B1F70A79A5DF7B43E321664C0DD935B6875D09C1429CCEY0m4J" TargetMode="External"/><Relationship Id="rId9" Type="http://schemas.openxmlformats.org/officeDocument/2006/relationships/hyperlink" Target="consultantplus://offline/ref=855D8F653B6F970F5C3A6288A8B279549A3196EC0E91ABAB99B5E3C651l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2013-03-21T08:58:00Z</cp:lastPrinted>
  <dcterms:created xsi:type="dcterms:W3CDTF">2012-11-29T16:15:00Z</dcterms:created>
  <dcterms:modified xsi:type="dcterms:W3CDTF">2013-05-20T05:58:00Z</dcterms:modified>
</cp:coreProperties>
</file>