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EB" w:rsidRDefault="003B5823" w:rsidP="00C11F97">
      <w:pPr>
        <w:ind w:left="4109" w:right="4666"/>
      </w:pPr>
      <w:r w:rsidRPr="003B5823">
        <w:rPr>
          <w:noProof/>
          <w:lang w:eastAsia="ru-RU" w:bidi="ar-SA"/>
        </w:rPr>
        <w:drawing>
          <wp:inline distT="0" distB="0" distL="0" distR="0">
            <wp:extent cx="1123950" cy="104824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369" cy="104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DEB" w:rsidRDefault="00855DEB" w:rsidP="003B66BA">
      <w:pPr>
        <w:ind w:left="4109" w:right="4666"/>
        <w:jc w:val="center"/>
      </w:pPr>
    </w:p>
    <w:p w:rsidR="00855DEB" w:rsidRDefault="003B66BA" w:rsidP="003B66BA">
      <w:pPr>
        <w:spacing w:before="48" w:line="384" w:lineRule="exact"/>
        <w:ind w:left="3062" w:right="1536" w:hanging="1488"/>
        <w:jc w:val="center"/>
      </w:pPr>
      <w:r>
        <w:rPr>
          <w:rFonts w:ascii="Times New Roman" w:hAnsi="Times New Roman"/>
          <w:b/>
          <w:sz w:val="36"/>
        </w:rPr>
        <w:t>АДМИНИСТРАЦИЯ</w:t>
      </w:r>
    </w:p>
    <w:p w:rsidR="00855DEB" w:rsidRDefault="003B66BA" w:rsidP="003B66BA">
      <w:pPr>
        <w:shd w:val="clear" w:color="auto" w:fill="FFFFFF"/>
        <w:spacing w:after="0" w:line="100" w:lineRule="atLeast"/>
        <w:jc w:val="center"/>
      </w:pPr>
      <w:r>
        <w:rPr>
          <w:rFonts w:ascii="Times New Roman" w:hAnsi="Times New Roman"/>
          <w:sz w:val="28"/>
        </w:rPr>
        <w:t>БОЛЬШЕСОЛДАТСКОГО РАЙОНА КУРСКОЙ ОБЛАСТИ</w:t>
      </w:r>
    </w:p>
    <w:p w:rsidR="00855DEB" w:rsidRDefault="00855DEB">
      <w:pPr>
        <w:shd w:val="clear" w:color="auto" w:fill="FFFFFF"/>
        <w:spacing w:after="0" w:line="100" w:lineRule="atLeast"/>
        <w:jc w:val="center"/>
      </w:pPr>
    </w:p>
    <w:p w:rsidR="00855DEB" w:rsidRDefault="003B66BA">
      <w:pPr>
        <w:shd w:val="clear" w:color="auto" w:fill="FFFFFF"/>
        <w:spacing w:after="0" w:line="100" w:lineRule="atLeast"/>
        <w:jc w:val="center"/>
      </w:pPr>
      <w:r>
        <w:rPr>
          <w:rFonts w:ascii="Times New Roman" w:hAnsi="Times New Roman"/>
          <w:b/>
          <w:sz w:val="36"/>
        </w:rPr>
        <w:t>ПОСТАНОВЛЕНИЕ</w:t>
      </w:r>
    </w:p>
    <w:p w:rsidR="00855DEB" w:rsidRDefault="00855DEB">
      <w:pPr>
        <w:shd w:val="clear" w:color="auto" w:fill="FFFFFF"/>
        <w:spacing w:after="113" w:line="200" w:lineRule="atLeast"/>
        <w:jc w:val="center"/>
      </w:pPr>
    </w:p>
    <w:p w:rsidR="00855DEB" w:rsidRDefault="003B66BA">
      <w:pPr>
        <w:shd w:val="clear" w:color="auto" w:fill="FFFFFF"/>
        <w:spacing w:after="113" w:line="200" w:lineRule="atLeast"/>
        <w:jc w:val="center"/>
      </w:pPr>
      <w:r>
        <w:rPr>
          <w:rFonts w:ascii="Times New Roman" w:hAnsi="Times New Roman"/>
          <w:sz w:val="28"/>
        </w:rPr>
        <w:t>от 13.12.2019    N 508</w:t>
      </w:r>
    </w:p>
    <w:p w:rsidR="00855DEB" w:rsidRDefault="003B66BA">
      <w:pPr>
        <w:shd w:val="clear" w:color="auto" w:fill="FFFFFF"/>
        <w:spacing w:after="113" w:line="200" w:lineRule="atLeast"/>
        <w:jc w:val="center"/>
      </w:pPr>
      <w:r>
        <w:rPr>
          <w:rFonts w:ascii="Times New Roman" w:eastAsia="Arial" w:hAnsi="Times New Roman"/>
          <w:spacing w:val="-9"/>
          <w:sz w:val="24"/>
        </w:rPr>
        <w:t xml:space="preserve">с. Большое Солдатское   </w:t>
      </w:r>
    </w:p>
    <w:p w:rsidR="00855DEB" w:rsidRDefault="00855DEB">
      <w:pPr>
        <w:shd w:val="clear" w:color="auto" w:fill="FFFFFF"/>
        <w:spacing w:after="113" w:line="200" w:lineRule="atLeast"/>
        <w:jc w:val="center"/>
      </w:pPr>
    </w:p>
    <w:p w:rsidR="00855DEB" w:rsidRDefault="003B66BA">
      <w:pPr>
        <w:shd w:val="clear" w:color="auto" w:fill="FFFFFF"/>
        <w:spacing w:after="113" w:line="100" w:lineRule="atLeast"/>
        <w:jc w:val="center"/>
      </w:pPr>
      <w:r>
        <w:rPr>
          <w:rFonts w:ascii="Times New Roman" w:hAnsi="Times New Roman"/>
          <w:b/>
          <w:sz w:val="28"/>
        </w:rPr>
        <w:t>О  внесении изменений в постановление Администрации Большесолдатского района Курской области от 28.05.2014 № 203  «Об утверждении порядка осуществления полномочий органом (должностным лицом) внутреннего муниципального финансового контроля  Администрации Большесолдатского района Курской области»  ( с изменениями и дополнениями).</w:t>
      </w:r>
    </w:p>
    <w:p w:rsidR="00855DEB" w:rsidRDefault="00855DEB">
      <w:pPr>
        <w:shd w:val="clear" w:color="auto" w:fill="FFFFFF"/>
        <w:spacing w:after="113" w:line="100" w:lineRule="atLeast"/>
        <w:jc w:val="center"/>
      </w:pPr>
    </w:p>
    <w:p w:rsidR="00855DEB" w:rsidRDefault="00855DEB">
      <w:pPr>
        <w:pStyle w:val="ConsPlusTitle"/>
        <w:jc w:val="center"/>
      </w:pPr>
    </w:p>
    <w:p w:rsidR="00855DEB" w:rsidRDefault="003B66BA" w:rsidP="00C11F97">
      <w:pPr>
        <w:pStyle w:val="a7"/>
        <w:spacing w:after="0" w:line="240" w:lineRule="auto"/>
        <w:jc w:val="both"/>
      </w:pPr>
      <w:r>
        <w:rPr>
          <w:rFonts w:ascii="Times New Roman" w:hAnsi="Times New Roman" w:cs="Arial"/>
          <w:sz w:val="28"/>
        </w:rPr>
        <w:t xml:space="preserve">В целях приведения Порядка осуществления полномочий органом (должностным лицом) внутреннего муниципального финансового контроля Администрации </w:t>
      </w:r>
      <w:r>
        <w:rPr>
          <w:rFonts w:ascii="Times New Roman" w:eastAsia="Arial" w:hAnsi="Times New Roman" w:cs="Arial"/>
          <w:sz w:val="28"/>
        </w:rPr>
        <w:t>Большесолдатского района</w:t>
      </w:r>
      <w:r>
        <w:rPr>
          <w:rFonts w:ascii="Times New Roman" w:hAnsi="Times New Roman" w:cs="Arial"/>
          <w:sz w:val="28"/>
        </w:rPr>
        <w:t xml:space="preserve"> в соответствие с изменениями, внесенными в Бюджетный кодекс Российской Федерации Федеральным законом от 26.07.2019 года № 199 – ФЗ « 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  <w:r>
        <w:rPr>
          <w:rFonts w:ascii="Times New Roman" w:eastAsia="Arial" w:hAnsi="Times New Roman" w:cs="Arial"/>
          <w:sz w:val="28"/>
        </w:rPr>
        <w:t>,</w:t>
      </w:r>
      <w:bookmarkStart w:id="0" w:name="Par7"/>
      <w:bookmarkEnd w:id="0"/>
      <w:r>
        <w:rPr>
          <w:rFonts w:ascii="Times New Roman" w:hAnsi="Times New Roman" w:cs="Arial"/>
          <w:sz w:val="28"/>
        </w:rPr>
        <w:t xml:space="preserve">  Администрация </w:t>
      </w:r>
      <w:r>
        <w:rPr>
          <w:rFonts w:ascii="Times New Roman" w:eastAsia="Arial" w:hAnsi="Times New Roman" w:cs="Arial"/>
          <w:sz w:val="28"/>
        </w:rPr>
        <w:t>Большесолдатского района</w:t>
      </w:r>
      <w:r>
        <w:rPr>
          <w:rFonts w:ascii="Times New Roman" w:hAnsi="Times New Roman" w:cs="Arial"/>
          <w:sz w:val="28"/>
        </w:rPr>
        <w:t xml:space="preserve"> Курской области Постановляет:          </w:t>
      </w:r>
    </w:p>
    <w:p w:rsidR="00855DEB" w:rsidRDefault="003B66BA" w:rsidP="00C11F97">
      <w:pPr>
        <w:pStyle w:val="a7"/>
        <w:spacing w:after="0" w:line="240" w:lineRule="auto"/>
        <w:jc w:val="both"/>
      </w:pPr>
      <w:r>
        <w:rPr>
          <w:rFonts w:ascii="Times New Roman" w:hAnsi="Times New Roman"/>
          <w:sz w:val="28"/>
        </w:rPr>
        <w:t xml:space="preserve">1. Внести в Порядок осуществления полномочий органом (должностным лицом) внутреннего муниципального финансового контроля Администрации </w:t>
      </w:r>
      <w:r>
        <w:rPr>
          <w:rFonts w:ascii="Times New Roman" w:eastAsia="Arial" w:hAnsi="Times New Roman"/>
          <w:sz w:val="28"/>
        </w:rPr>
        <w:t>Большесолдатского района</w:t>
      </w:r>
      <w:r>
        <w:rPr>
          <w:rFonts w:ascii="Times New Roman" w:hAnsi="Times New Roman"/>
          <w:sz w:val="28"/>
        </w:rPr>
        <w:t xml:space="preserve">, утвержденный постановлением Администрации </w:t>
      </w:r>
      <w:r>
        <w:rPr>
          <w:rFonts w:ascii="Times New Roman" w:eastAsia="Arial" w:hAnsi="Times New Roman"/>
          <w:sz w:val="28"/>
        </w:rPr>
        <w:t>Большесолдатского района</w:t>
      </w:r>
      <w:r>
        <w:rPr>
          <w:rFonts w:ascii="Times New Roman" w:hAnsi="Times New Roman"/>
          <w:sz w:val="28"/>
        </w:rPr>
        <w:t xml:space="preserve"> Курской области от 25.05.2014 года № 203 (с изменениями и дополнениями) следующие изменения:</w:t>
      </w:r>
    </w:p>
    <w:p w:rsidR="00855DEB" w:rsidRDefault="003B66BA" w:rsidP="00C11F97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 xml:space="preserve">1.1. В разделе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« Общие положения»:</w:t>
      </w:r>
    </w:p>
    <w:p w:rsidR="00855DEB" w:rsidRDefault="003B66BA" w:rsidP="00C11F97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1.1.1. В пункте 3 слова «в сфере бюджетных правоотношений» исключить;</w:t>
      </w:r>
    </w:p>
    <w:p w:rsidR="00855DEB" w:rsidRDefault="003B66BA" w:rsidP="00C11F97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1.1.2. Пункт 6 изложить в новой редакции:</w:t>
      </w:r>
    </w:p>
    <w:p w:rsidR="00855DEB" w:rsidRDefault="003B66BA" w:rsidP="00C11F97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 xml:space="preserve">«6. Орган (должностное лицо) внутреннего муниципального финансового </w:t>
      </w:r>
      <w:r>
        <w:rPr>
          <w:rFonts w:ascii="Times New Roman" w:hAnsi="Times New Roman"/>
          <w:sz w:val="28"/>
        </w:rPr>
        <w:lastRenderedPageBreak/>
        <w:t xml:space="preserve">контроля Администрации </w:t>
      </w:r>
      <w:r>
        <w:rPr>
          <w:rFonts w:ascii="Times New Roman" w:eastAsia="Arial" w:hAnsi="Times New Roman"/>
          <w:sz w:val="28"/>
        </w:rPr>
        <w:t>Большесолдатского района</w:t>
      </w:r>
      <w:r>
        <w:rPr>
          <w:rFonts w:ascii="Times New Roman" w:hAnsi="Times New Roman"/>
          <w:sz w:val="28"/>
        </w:rPr>
        <w:t xml:space="preserve"> при осуществлении контрольной деятельности осуществляет полномочия:</w:t>
      </w:r>
    </w:p>
    <w:p w:rsidR="00855DEB" w:rsidRDefault="003B66BA" w:rsidP="00C11F97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- 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855DEB" w:rsidRDefault="003B66BA" w:rsidP="00C11F97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- контроль за соблюдением положений правовых актов, обуславливающих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бюджета муниципального района «</w:t>
      </w:r>
      <w:r>
        <w:rPr>
          <w:rFonts w:ascii="Times New Roman" w:eastAsia="Arial" w:hAnsi="Times New Roman"/>
          <w:sz w:val="28"/>
        </w:rPr>
        <w:t>Большесолдатский район</w:t>
      </w:r>
      <w:r>
        <w:rPr>
          <w:rFonts w:ascii="Times New Roman" w:hAnsi="Times New Roman"/>
          <w:sz w:val="28"/>
        </w:rPr>
        <w:t>» Курской области, муниципальных контрактов;</w:t>
      </w:r>
    </w:p>
    <w:p w:rsidR="00855DEB" w:rsidRDefault="003B66BA" w:rsidP="00C11F97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- 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855DEB" w:rsidRDefault="003B66BA" w:rsidP="00C11F97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:rsidR="00855DEB" w:rsidRDefault="003B66BA" w:rsidP="00C11F97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-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нужд.».</w:t>
      </w:r>
    </w:p>
    <w:p w:rsidR="00855DEB" w:rsidRDefault="003B66BA" w:rsidP="00C11F97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 xml:space="preserve">1.1.3. Пункт 7 изложить в новой редакции: </w:t>
      </w:r>
    </w:p>
    <w:p w:rsidR="00855DEB" w:rsidRDefault="003B66BA" w:rsidP="00C11F97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« 7. Объектами контроля являются:</w:t>
      </w:r>
    </w:p>
    <w:p w:rsidR="00855DEB" w:rsidRDefault="003B66BA" w:rsidP="00C11F97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а) главные распорядители (распорядители, получатели) бюджетных средств</w:t>
      </w:r>
      <w:r>
        <w:rPr>
          <w:rFonts w:ascii="Times New Roman" w:hAnsi="Times New Roman" w:cs="Arial"/>
          <w:sz w:val="28"/>
        </w:rPr>
        <w:t>,</w:t>
      </w:r>
      <w:r>
        <w:rPr>
          <w:rFonts w:ascii="Times New Roman" w:hAnsi="Times New Roman"/>
          <w:sz w:val="28"/>
        </w:rPr>
        <w:t xml:space="preserve"> главные администраторы (администраторы) доходов бюджета муниципального </w:t>
      </w:r>
      <w:bookmarkStart w:id="1" w:name="__DdeLink__293_869190688"/>
      <w:r>
        <w:rPr>
          <w:rFonts w:ascii="Times New Roman" w:hAnsi="Times New Roman"/>
          <w:sz w:val="28"/>
        </w:rPr>
        <w:t>района</w:t>
      </w:r>
      <w:bookmarkEnd w:id="1"/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eastAsia="Arial" w:hAnsi="Times New Roman"/>
          <w:sz w:val="28"/>
        </w:rPr>
        <w:t>Большесолдатский район</w:t>
      </w:r>
      <w:r>
        <w:rPr>
          <w:rFonts w:ascii="Times New Roman" w:hAnsi="Times New Roman"/>
          <w:sz w:val="28"/>
        </w:rPr>
        <w:t>» Курской области, главные администраторы (администраторы) источников финансирования дефицита бюджета муниципального района «Большесолдатский район» Курской области;</w:t>
      </w:r>
    </w:p>
    <w:p w:rsidR="00855DEB" w:rsidRDefault="003B66BA" w:rsidP="00C11F97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б) финансовый орган муниципального района «Большесолдатский район» Курской области, бюджету которого предоставлены межбюджетные субсидии, субвенции, иные межбюджетные трансферты, имеющие целевое назначение, бюджетные кредиты, Администрация Большесолдатского района;</w:t>
      </w:r>
    </w:p>
    <w:p w:rsidR="00855DEB" w:rsidRDefault="003B66BA" w:rsidP="00C11F97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в) муниципальные учреждения;</w:t>
      </w:r>
    </w:p>
    <w:p w:rsidR="00855DEB" w:rsidRDefault="003B66BA" w:rsidP="00C11F97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г) муниципальные унитарные предприятия;</w:t>
      </w:r>
    </w:p>
    <w:p w:rsidR="00855DEB" w:rsidRDefault="003B66BA" w:rsidP="00C11F97">
      <w:pPr>
        <w:spacing w:after="0" w:line="240" w:lineRule="auto"/>
        <w:jc w:val="both"/>
      </w:pPr>
      <w:proofErr w:type="spellStart"/>
      <w:r>
        <w:rPr>
          <w:rFonts w:ascii="Times New Roman" w:hAnsi="Times New Roman"/>
          <w:sz w:val="28"/>
        </w:rPr>
        <w:t>д</w:t>
      </w:r>
      <w:proofErr w:type="spellEnd"/>
      <w:r>
        <w:rPr>
          <w:rFonts w:ascii="Times New Roman" w:hAnsi="Times New Roman"/>
          <w:sz w:val="28"/>
        </w:rPr>
        <w:t>) хозяйственные товарищества и общества с участием муниципального района «Большесолдатский район» Курской области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855DEB" w:rsidRDefault="003B66BA" w:rsidP="00C11F97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lastRenderedPageBreak/>
        <w:t>е) юридические лица (за исключением муниципальных учреждений,  муниципальных унитарных предприятий, хозяйственных товариществ и обществ с участием муниципального района «Большесолдатский район» Курской области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855DEB" w:rsidRDefault="003B66BA" w:rsidP="00C11F97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юридическими и физическими лицами, индивидуальными предпринимателями, получающими средства из бюджета муниципального района «Большесолдатский район»  Курской области на основании договоров (соглашений) о предоставлении средств из бюджета муниципального района «Большесолдатский район»  Курской области и (или) муниципальных контрактов, кредиты, обеспеченные муниципальными гарантиями;</w:t>
      </w:r>
    </w:p>
    <w:p w:rsidR="00855DEB" w:rsidRDefault="003B66BA" w:rsidP="00C11F97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бюджета муниципального района «Большесолдатский район»  Курской области и (или) муниципальных контрактов, которым в соответствии с федеральными законами открыты лицевые счета в Федеральном казначействе, финансовом органе муниципального района «Большесолдатский район»  Курской области;</w:t>
      </w:r>
    </w:p>
    <w:p w:rsidR="00855DEB" w:rsidRDefault="003B66BA" w:rsidP="00C11F97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 xml:space="preserve">ж)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соответствующего бюджета бюджетной системы Российской Федерации.   </w:t>
      </w:r>
    </w:p>
    <w:p w:rsidR="00855DEB" w:rsidRDefault="003B66BA" w:rsidP="00C11F97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 xml:space="preserve">Внутренний муниципальный финансовый контроль в отношении объектов контроля (за исключением участников бюджетного процесса, бюджетных и автономных учреждений, муниципальных унитарных предприятий, хозяйственных товариществ и обществ с участием муниципального района «Большесолдатский район» Курской области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в части соблюдения ими условий договоров (соглашений) о предоставлении средств из бюджета,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кредитов,  обеспеченных муниципальными гарантиями, целей, порядка и условий размещения средств бюджета  в ценные бумаги указанных юридических лиц осуществляется в процессе проверки главных распорядителей (распорядителей) бюджетных средств, главных администраторов источников финансирования дефицита бюджета, получателей бюджетных средств, заключивших договоры (соглашения) о предоставлении средств из бюджета, муниципальные контракты, или после ее окончания на основании результатов проведения проверки указанных участников бюджетного </w:t>
      </w:r>
      <w:r>
        <w:rPr>
          <w:rFonts w:ascii="Times New Roman" w:hAnsi="Times New Roman"/>
          <w:sz w:val="28"/>
        </w:rPr>
        <w:lastRenderedPageBreak/>
        <w:t>процесса.</w:t>
      </w:r>
    </w:p>
    <w:p w:rsidR="00855DEB" w:rsidRDefault="003B66BA" w:rsidP="00C11F97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Внутренний муниципальный финансовый контроль за соблюдением целей, порядка и условий предоставления из бюджета муниципального образования межбюджетных субсидий, субвенций, иных межбюджетных трансфертов, имеющих целевое назначение, бюджетных кредитов, а также за соблюдением условий договоров (соглашений) об их предоставлении и условий контрактов (договоров, соглашений), источником финансового обеспечения (софинансирования) которых являются указанные межбюджетные трансферты, осуществляется органами внутреннего муниципального финансового контроля муниципального образования, из бюджета которого предоставлены указанные межбюджетные трансферты, в отношении:</w:t>
      </w:r>
    </w:p>
    <w:p w:rsidR="00855DEB" w:rsidRDefault="003B66BA" w:rsidP="00C11F97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главных администраторов (администраторов) средств бюджета муниципального образования, предоставивших межбюджетные субсидии, субвенции, иные межбюджетные трансферты, имеющие целевое назначение, бюджетные кредиты;</w:t>
      </w:r>
    </w:p>
    <w:p w:rsidR="00855DEB" w:rsidRDefault="003B66BA" w:rsidP="00C11F97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финансового органа и главных администраторов (администраторов) средств бюджета бюджетной системы Российской Федерации, которому предоставлены межбюджетные субсидии, субвенции, иные межбюджетные трансферты, имеющие целевое назначение, бюджетные кредиты, а также юридических и физических лиц, индивидуальных предпринимателей (с учетом положений пункта 2 статьи 266.1 Бюджетного кодекса Российской Федерации), которым предоставлены средства из этого бюджета</w:t>
      </w:r>
      <w:r>
        <w:rPr>
          <w:rFonts w:ascii="Times New Roman" w:hAnsi="Times New Roman" w:cs="Arial"/>
          <w:sz w:val="28"/>
        </w:rPr>
        <w:t>.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 w:cs="Arial"/>
          <w:sz w:val="28"/>
        </w:rPr>
        <w:t>.</w:t>
      </w:r>
    </w:p>
    <w:p w:rsidR="00855DEB" w:rsidRDefault="003B66BA" w:rsidP="00C11F97">
      <w:pPr>
        <w:spacing w:after="0" w:line="240" w:lineRule="auto"/>
      </w:pPr>
      <w:r>
        <w:rPr>
          <w:rFonts w:ascii="Times New Roman" w:hAnsi="Times New Roman"/>
          <w:sz w:val="28"/>
        </w:rPr>
        <w:t>1.1.4. В пункте 10:</w:t>
      </w:r>
    </w:p>
    <w:p w:rsidR="00855DEB" w:rsidRDefault="003B66BA" w:rsidP="00C11F97">
      <w:pPr>
        <w:spacing w:after="0" w:line="240" w:lineRule="auto"/>
        <w:jc w:val="both"/>
      </w:pPr>
      <w:r>
        <w:rPr>
          <w:rFonts w:ascii="Times New Roman" w:hAnsi="Times New Roman" w:cs="Arial"/>
          <w:sz w:val="28"/>
        </w:rPr>
        <w:t>-</w:t>
      </w:r>
      <w:r>
        <w:rPr>
          <w:rFonts w:ascii="Times New Roman" w:hAnsi="Times New Roman"/>
          <w:sz w:val="28"/>
        </w:rPr>
        <w:t xml:space="preserve"> подпункт «в» изложить в новой редакции:</w:t>
      </w:r>
    </w:p>
    <w:p w:rsidR="00855DEB" w:rsidRDefault="003B66BA" w:rsidP="00C11F97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«в) назначать (организовывать) проведение экспертиз, необходимых для проведения проверок, ревизий и обследований;»;</w:t>
      </w:r>
    </w:p>
    <w:p w:rsidR="00855DEB" w:rsidRDefault="003B66BA" w:rsidP="00C11F97">
      <w:pPr>
        <w:spacing w:after="0" w:line="240" w:lineRule="auto"/>
        <w:jc w:val="both"/>
      </w:pPr>
      <w:r>
        <w:rPr>
          <w:rFonts w:ascii="Times New Roman" w:hAnsi="Times New Roman" w:cs="Arial"/>
          <w:sz w:val="28"/>
        </w:rPr>
        <w:t>-</w:t>
      </w:r>
      <w:r>
        <w:rPr>
          <w:rFonts w:ascii="Times New Roman" w:hAnsi="Times New Roman"/>
          <w:sz w:val="28"/>
        </w:rPr>
        <w:t xml:space="preserve"> подпункт «г» изложить в новой редакции:</w:t>
      </w:r>
    </w:p>
    <w:p w:rsidR="00855DEB" w:rsidRDefault="003B66BA" w:rsidP="00C11F97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«г) направлять объектам контроля акты, заключения, представления и (или) предписания;</w:t>
      </w:r>
    </w:p>
    <w:p w:rsidR="00855DEB" w:rsidRDefault="003B66BA" w:rsidP="00C11F97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  <w:sz w:val="28"/>
        </w:rPr>
        <w:t>подпункт «</w:t>
      </w:r>
      <w:proofErr w:type="spellStart"/>
      <w:r>
        <w:rPr>
          <w:rFonts w:ascii="Times New Roman" w:hAnsi="Times New Roman"/>
          <w:sz w:val="28"/>
        </w:rPr>
        <w:t>з</w:t>
      </w:r>
      <w:proofErr w:type="spellEnd"/>
      <w:r>
        <w:rPr>
          <w:rFonts w:ascii="Times New Roman" w:hAnsi="Times New Roman"/>
          <w:sz w:val="28"/>
        </w:rPr>
        <w:t>» изложить в новой редакции:</w:t>
      </w:r>
    </w:p>
    <w:p w:rsidR="00855DEB" w:rsidRDefault="003B66BA" w:rsidP="00C11F97">
      <w:pPr>
        <w:spacing w:after="0" w:line="240" w:lineRule="auto"/>
        <w:ind w:left="44" w:hanging="356"/>
        <w:jc w:val="both"/>
      </w:pPr>
      <w:r>
        <w:rPr>
          <w:rFonts w:ascii="Times New Roman" w:hAnsi="Times New Roman"/>
          <w:sz w:val="28"/>
        </w:rPr>
        <w:t>«</w:t>
      </w:r>
      <w:proofErr w:type="spellStart"/>
      <w:r>
        <w:rPr>
          <w:rFonts w:ascii="Times New Roman" w:hAnsi="Times New Roman"/>
          <w:sz w:val="28"/>
        </w:rPr>
        <w:t>з</w:t>
      </w:r>
      <w:proofErr w:type="spellEnd"/>
      <w:r>
        <w:rPr>
          <w:rFonts w:ascii="Times New Roman" w:hAnsi="Times New Roman"/>
          <w:sz w:val="28"/>
        </w:rPr>
        <w:t>) направлять в суд иски о признании осуществленных закупок товаров, работ, услуг для обеспечения муниципальных нужд недействительными в соответствии с Гражданским кодексом Российской Федерации</w:t>
      </w:r>
      <w:r>
        <w:rPr>
          <w:rFonts w:ascii="Times New Roman" w:hAnsi="Times New Roman" w:cs="Arial"/>
          <w:sz w:val="28"/>
        </w:rPr>
        <w:t>.</w:t>
      </w:r>
      <w:r>
        <w:rPr>
          <w:rFonts w:ascii="Times New Roman" w:hAnsi="Times New Roman"/>
          <w:sz w:val="28"/>
        </w:rPr>
        <w:t>»</w:t>
      </w:r>
    </w:p>
    <w:p w:rsidR="00855DEB" w:rsidRDefault="003B66BA" w:rsidP="00C11F97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 xml:space="preserve"> «и) получать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тайне;»</w:t>
      </w:r>
    </w:p>
    <w:p w:rsidR="00855DEB" w:rsidRDefault="003B66BA" w:rsidP="00C11F97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1.2.  В разделе III «Требование  к проведению контрольных мероприятий» пункт 31 изложить в новой редакции:</w:t>
      </w:r>
    </w:p>
    <w:p w:rsidR="00855DEB" w:rsidRDefault="003B66BA" w:rsidP="00C11F97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 xml:space="preserve">«31. Программа контрольного мероприятия утверждается распоряжением Администрации </w:t>
      </w:r>
      <w:r>
        <w:rPr>
          <w:rFonts w:ascii="Times New Roman" w:hAnsi="Times New Roman" w:cs="Arial"/>
          <w:sz w:val="28"/>
        </w:rPr>
        <w:t>Большесолдатского района.»</w:t>
      </w:r>
    </w:p>
    <w:p w:rsidR="00855DEB" w:rsidRDefault="003B66BA" w:rsidP="00C11F97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lastRenderedPageBreak/>
        <w:t>1.3. В разделе «Проведение камеральной проверки» пункт 43 изложить в новой редакции»:</w:t>
      </w:r>
    </w:p>
    <w:p w:rsidR="00855DEB" w:rsidRDefault="003B66BA" w:rsidP="00C11F97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 xml:space="preserve">« 43. Камеральная проверка проводится по месту нахождения органа (должностного лица) внутреннего муниципального финансового контроля Администрации </w:t>
      </w:r>
      <w:r>
        <w:rPr>
          <w:rFonts w:ascii="Times New Roman" w:hAnsi="Times New Roman" w:cs="Arial"/>
          <w:sz w:val="28"/>
        </w:rPr>
        <w:t>Большесолдатского района</w:t>
      </w:r>
      <w:r>
        <w:rPr>
          <w:rFonts w:ascii="Times New Roman" w:hAnsi="Times New Roman"/>
          <w:sz w:val="28"/>
        </w:rPr>
        <w:t xml:space="preserve"> на основании бюджетной отчетности, бухгалтерской (финансовой) отчетности и иных документов и информации, представляемых по запросу органа (должностного лица) внутреннего муниципального финансового контроля Администрации </w:t>
      </w:r>
      <w:r>
        <w:rPr>
          <w:rFonts w:ascii="Times New Roman" w:hAnsi="Times New Roman" w:cs="Arial"/>
          <w:sz w:val="28"/>
        </w:rPr>
        <w:t>Большесолдатского района</w:t>
      </w:r>
      <w:r>
        <w:rPr>
          <w:rFonts w:ascii="Times New Roman" w:hAnsi="Times New Roman"/>
          <w:sz w:val="28"/>
        </w:rPr>
        <w:t>, а также информации, документов и материалов, полученных в ходе встречных проверок</w:t>
      </w:r>
      <w:r>
        <w:rPr>
          <w:rFonts w:ascii="Times New Roman" w:hAnsi="Times New Roman" w:cs="Arial"/>
          <w:sz w:val="28"/>
        </w:rPr>
        <w:t>.</w:t>
      </w:r>
      <w:r>
        <w:rPr>
          <w:rFonts w:ascii="Times New Roman" w:hAnsi="Times New Roman"/>
          <w:sz w:val="28"/>
        </w:rPr>
        <w:t xml:space="preserve">» </w:t>
      </w:r>
    </w:p>
    <w:p w:rsidR="00855DEB" w:rsidRDefault="003B66BA" w:rsidP="00C11F97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1.4. В разделе «Реализация результатов проведения контрольных мероприятий»:</w:t>
      </w:r>
    </w:p>
    <w:p w:rsidR="00855DEB" w:rsidRDefault="003B66BA" w:rsidP="00C11F97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1.4.1. Пункт 70 изложить в новой редакции:</w:t>
      </w:r>
    </w:p>
    <w:p w:rsidR="00855DEB" w:rsidRDefault="003B66BA" w:rsidP="00C11F97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«70. При осуществлении полномочий по внутреннему муниципальному финансовому контролю, орган (должностное лицо) внутреннего муниципального финансового контроля направляет:</w:t>
      </w:r>
    </w:p>
    <w:p w:rsidR="00855DEB" w:rsidRDefault="003B66BA" w:rsidP="00C11F97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а) представление – документ органа внутреннего муниципального финансового контроля,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</w:t>
      </w:r>
    </w:p>
    <w:p w:rsidR="00855DEB" w:rsidRDefault="003B66BA" w:rsidP="00C11F97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1) требование об устранении бюджетного нарушения и о принятии мер по устранению его причин и условий;</w:t>
      </w:r>
    </w:p>
    <w:p w:rsidR="00855DEB" w:rsidRDefault="003B66BA" w:rsidP="00C11F97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2) требование о принятии мер по устранению причин и условий бюджетного нарушения в случае невозможности его устранения.</w:t>
      </w:r>
    </w:p>
    <w:p w:rsidR="00855DEB" w:rsidRDefault="003B66BA" w:rsidP="00C11F97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 xml:space="preserve">б) предписание- документ органа внутреннего муниципального финансового контроля, направляемый объекту контроля в случае невозможности устранения либо </w:t>
      </w:r>
      <w:proofErr w:type="spellStart"/>
      <w:r>
        <w:rPr>
          <w:rFonts w:ascii="Times New Roman" w:hAnsi="Times New Roman"/>
          <w:sz w:val="28"/>
        </w:rPr>
        <w:t>неустранения</w:t>
      </w:r>
      <w:proofErr w:type="spellEnd"/>
      <w:r>
        <w:rPr>
          <w:rFonts w:ascii="Times New Roman" w:hAnsi="Times New Roman"/>
          <w:sz w:val="28"/>
        </w:rPr>
        <w:t xml:space="preserve"> в установленный в представлении срок бюджетного нарушения при наличии возможности определения суммы причиненного ущерба муниципальному образованию  в результате этого нарушения. Предписание содержит обязательные для исполнения в установленный в предписании срок требования о принятии мер по возмещению причиненного ущерба муниципальному образованию </w:t>
      </w:r>
      <w:r>
        <w:rPr>
          <w:rFonts w:ascii="Times New Roman" w:hAnsi="Times New Roman" w:cs="Arial"/>
          <w:sz w:val="28"/>
        </w:rPr>
        <w:t>.</w:t>
      </w:r>
    </w:p>
    <w:p w:rsidR="00855DEB" w:rsidRDefault="003B66BA" w:rsidP="00C11F97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в) уведомление о применении бюджетных мер принуждения - документ органа внутреннего муниципального финансового контроля, обязательный к рассмотрению финансовым органом, содержащий сведения о выявленных бюджетных нарушениях, предусмотренных главой 30 Бюджетного кодекса Российской Федерации, и об объемах средств, использованных с указанными нарушениями, по каждому бюджетному нарушению (без учета объема средств,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принуждения).»</w:t>
      </w:r>
      <w:r>
        <w:rPr>
          <w:rFonts w:ascii="Times New Roman" w:hAnsi="Times New Roman" w:cs="Arial"/>
          <w:sz w:val="28"/>
        </w:rPr>
        <w:t>.</w:t>
      </w:r>
    </w:p>
    <w:p w:rsidR="00855DEB" w:rsidRDefault="003B66BA" w:rsidP="00C11F97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1.4.2. Пункт 71 изложить в новой редакции:</w:t>
      </w:r>
    </w:p>
    <w:p w:rsidR="00855DEB" w:rsidRDefault="003B66BA" w:rsidP="00C11F97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 xml:space="preserve">«71. В представлениях и предписаниях не указывается информация о </w:t>
      </w:r>
      <w:r>
        <w:rPr>
          <w:rFonts w:ascii="Times New Roman" w:hAnsi="Times New Roman"/>
          <w:sz w:val="28"/>
        </w:rPr>
        <w:lastRenderedPageBreak/>
        <w:t>бюджетных нарушениях, выявленных по результатам внутреннего финансового контроля и внутреннего финансового аудита, при условии их устранения.»</w:t>
      </w:r>
      <w:r>
        <w:rPr>
          <w:rFonts w:ascii="Times New Roman" w:hAnsi="Times New Roman" w:cs="Arial"/>
          <w:sz w:val="28"/>
        </w:rPr>
        <w:t>.</w:t>
      </w:r>
    </w:p>
    <w:p w:rsidR="00855DEB" w:rsidRDefault="00855DEB" w:rsidP="00C11F97">
      <w:pPr>
        <w:spacing w:after="0" w:line="240" w:lineRule="auto"/>
        <w:jc w:val="both"/>
      </w:pPr>
    </w:p>
    <w:p w:rsidR="00855DEB" w:rsidRDefault="003B66BA" w:rsidP="00C11F97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1.4.3. Пункт 74 изложить в новой редакции:</w:t>
      </w:r>
    </w:p>
    <w:p w:rsidR="00855DEB" w:rsidRDefault="003B66BA" w:rsidP="00C11F97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«74. Представление и предписание в течение 10 рабочих дней со дня принятия решения об их направлении направляются (вручаются) представителю объекта контроля в соответствии с настоящим Порядком.».</w:t>
      </w:r>
    </w:p>
    <w:p w:rsidR="00855DEB" w:rsidRDefault="00855DEB" w:rsidP="00C11F97">
      <w:pPr>
        <w:spacing w:after="0" w:line="240" w:lineRule="auto"/>
        <w:jc w:val="both"/>
      </w:pPr>
    </w:p>
    <w:p w:rsidR="00855DEB" w:rsidRDefault="003B66BA" w:rsidP="00C11F97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2. Контроль за исполнением настоящего постановления оставляю за собой.</w:t>
      </w:r>
    </w:p>
    <w:p w:rsidR="00855DEB" w:rsidRDefault="00855DEB" w:rsidP="00C11F97">
      <w:pPr>
        <w:spacing w:after="0" w:line="240" w:lineRule="auto"/>
        <w:jc w:val="both"/>
      </w:pPr>
    </w:p>
    <w:p w:rsidR="00855DEB" w:rsidRDefault="003B66BA" w:rsidP="00C11F97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3. Постановление вступает в силу со дня его официального опубликования, за исключением  последних абзацев подпунктов  1.1.2</w:t>
      </w:r>
      <w:r>
        <w:rPr>
          <w:rFonts w:ascii="Times New Roman" w:hAnsi="Times New Roman" w:cs="Arial"/>
          <w:sz w:val="28"/>
        </w:rPr>
        <w:t>.</w:t>
      </w:r>
      <w:r>
        <w:rPr>
          <w:rFonts w:ascii="Times New Roman" w:hAnsi="Times New Roman"/>
          <w:sz w:val="28"/>
        </w:rPr>
        <w:t xml:space="preserve"> и  1.1.4. </w:t>
      </w:r>
      <w:r>
        <w:rPr>
          <w:rFonts w:ascii="Times New Roman" w:hAnsi="Times New Roman" w:cs="Arial"/>
          <w:sz w:val="28"/>
        </w:rPr>
        <w:t>,</w:t>
      </w:r>
      <w:r>
        <w:rPr>
          <w:rFonts w:ascii="Times New Roman" w:hAnsi="Times New Roman"/>
          <w:sz w:val="28"/>
        </w:rPr>
        <w:t xml:space="preserve"> которые вступают в силу с 01 января 2020 года</w:t>
      </w:r>
      <w:r>
        <w:rPr>
          <w:rFonts w:ascii="Times New Roman" w:hAnsi="Times New Roman" w:cs="Arial"/>
          <w:sz w:val="28"/>
        </w:rPr>
        <w:t>.</w:t>
      </w:r>
    </w:p>
    <w:p w:rsidR="00855DEB" w:rsidRDefault="00855DEB">
      <w:pPr>
        <w:spacing w:line="100" w:lineRule="atLeast"/>
        <w:jc w:val="both"/>
      </w:pPr>
    </w:p>
    <w:p w:rsidR="00855DEB" w:rsidRDefault="003B66BA">
      <w:pPr>
        <w:spacing w:line="100" w:lineRule="atLeast"/>
        <w:jc w:val="both"/>
      </w:pPr>
      <w:r>
        <w:rPr>
          <w:rFonts w:ascii="Times New Roman" w:hAnsi="Times New Roman"/>
          <w:sz w:val="28"/>
        </w:rPr>
        <w:t xml:space="preserve">Глава Большесолдатского района   </w:t>
      </w:r>
    </w:p>
    <w:p w:rsidR="00855DEB" w:rsidRDefault="003B66BA">
      <w:pPr>
        <w:spacing w:line="100" w:lineRule="atLeast"/>
        <w:jc w:val="both"/>
      </w:pPr>
      <w:r>
        <w:rPr>
          <w:rFonts w:ascii="Times New Roman" w:hAnsi="Times New Roman"/>
          <w:sz w:val="28"/>
        </w:rPr>
        <w:t>Курской области                                                                  В.П. Зайцев</w:t>
      </w:r>
    </w:p>
    <w:p w:rsidR="00855DEB" w:rsidRDefault="00855DEB"/>
    <w:p w:rsidR="00855DEB" w:rsidRDefault="00855DEB"/>
    <w:p w:rsidR="00855DEB" w:rsidRDefault="00855DEB"/>
    <w:p w:rsidR="00855DEB" w:rsidRDefault="00855DEB"/>
    <w:sectPr w:rsidR="00855DEB" w:rsidSect="00855DEB">
      <w:pgSz w:w="11906" w:h="16838"/>
      <w:pgMar w:top="1134" w:right="1247" w:bottom="1134" w:left="153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B5D"/>
    <w:multiLevelType w:val="multilevel"/>
    <w:tmpl w:val="479EDA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91B7002"/>
    <w:multiLevelType w:val="multilevel"/>
    <w:tmpl w:val="E17041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55DEB"/>
    <w:rsid w:val="00090173"/>
    <w:rsid w:val="000A5204"/>
    <w:rsid w:val="003B5823"/>
    <w:rsid w:val="003B66BA"/>
    <w:rsid w:val="00855DEB"/>
    <w:rsid w:val="00A352A7"/>
    <w:rsid w:val="00A76D4C"/>
    <w:rsid w:val="00BF6E9A"/>
    <w:rsid w:val="00C1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EB"/>
    <w:pPr>
      <w:widowControl w:val="0"/>
      <w:spacing w:after="200" w:line="276" w:lineRule="auto"/>
    </w:pPr>
    <w:rPr>
      <w:rFonts w:ascii="Calibri" w:eastAsia="Calibri" w:hAnsi="Calibri" w:cs="Times New Roman"/>
      <w:color w:val="000000"/>
      <w:sz w:val="22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qFormat/>
    <w:rsid w:val="00855DEB"/>
    <w:rPr>
      <w:rFonts w:ascii="OpenSymbol" w:eastAsia="OpenSymbol" w:hAnsi="OpenSymbol" w:cs="OpenSymbol"/>
    </w:rPr>
  </w:style>
  <w:style w:type="character" w:customStyle="1" w:styleId="RTFNum22">
    <w:name w:val="RTF_Num 2 2"/>
    <w:qFormat/>
    <w:rsid w:val="00855DEB"/>
    <w:rPr>
      <w:rFonts w:ascii="OpenSymbol" w:eastAsia="OpenSymbol" w:hAnsi="OpenSymbol" w:cs="OpenSymbol"/>
    </w:rPr>
  </w:style>
  <w:style w:type="character" w:customStyle="1" w:styleId="RTFNum23">
    <w:name w:val="RTF_Num 2 3"/>
    <w:qFormat/>
    <w:rsid w:val="00855DEB"/>
    <w:rPr>
      <w:rFonts w:ascii="OpenSymbol" w:eastAsia="OpenSymbol" w:hAnsi="OpenSymbol" w:cs="OpenSymbol"/>
    </w:rPr>
  </w:style>
  <w:style w:type="character" w:customStyle="1" w:styleId="RTFNum24">
    <w:name w:val="RTF_Num 2 4"/>
    <w:qFormat/>
    <w:rsid w:val="00855DEB"/>
    <w:rPr>
      <w:rFonts w:ascii="OpenSymbol" w:eastAsia="OpenSymbol" w:hAnsi="OpenSymbol" w:cs="OpenSymbol"/>
    </w:rPr>
  </w:style>
  <w:style w:type="character" w:customStyle="1" w:styleId="RTFNum25">
    <w:name w:val="RTF_Num 2 5"/>
    <w:qFormat/>
    <w:rsid w:val="00855DEB"/>
    <w:rPr>
      <w:rFonts w:ascii="OpenSymbol" w:eastAsia="OpenSymbol" w:hAnsi="OpenSymbol" w:cs="OpenSymbol"/>
    </w:rPr>
  </w:style>
  <w:style w:type="character" w:customStyle="1" w:styleId="RTFNum26">
    <w:name w:val="RTF_Num 2 6"/>
    <w:qFormat/>
    <w:rsid w:val="00855DEB"/>
    <w:rPr>
      <w:rFonts w:ascii="OpenSymbol" w:eastAsia="OpenSymbol" w:hAnsi="OpenSymbol" w:cs="OpenSymbol"/>
    </w:rPr>
  </w:style>
  <w:style w:type="character" w:customStyle="1" w:styleId="RTFNum27">
    <w:name w:val="RTF_Num 2 7"/>
    <w:qFormat/>
    <w:rsid w:val="00855DEB"/>
    <w:rPr>
      <w:rFonts w:ascii="OpenSymbol" w:eastAsia="OpenSymbol" w:hAnsi="OpenSymbol" w:cs="OpenSymbol"/>
    </w:rPr>
  </w:style>
  <w:style w:type="character" w:customStyle="1" w:styleId="RTFNum28">
    <w:name w:val="RTF_Num 2 8"/>
    <w:qFormat/>
    <w:rsid w:val="00855DEB"/>
    <w:rPr>
      <w:rFonts w:ascii="OpenSymbol" w:eastAsia="OpenSymbol" w:hAnsi="OpenSymbol" w:cs="OpenSymbol"/>
    </w:rPr>
  </w:style>
  <w:style w:type="character" w:customStyle="1" w:styleId="RTFNum29">
    <w:name w:val="RTF_Num 2 9"/>
    <w:qFormat/>
    <w:rsid w:val="00855DEB"/>
    <w:rPr>
      <w:rFonts w:ascii="OpenSymbol" w:eastAsia="OpenSymbol" w:hAnsi="OpenSymbol" w:cs="OpenSymbol"/>
    </w:rPr>
  </w:style>
  <w:style w:type="character" w:customStyle="1" w:styleId="RTFNum31">
    <w:name w:val="RTF_Num 3 1"/>
    <w:qFormat/>
    <w:rsid w:val="00855DEB"/>
  </w:style>
  <w:style w:type="character" w:customStyle="1" w:styleId="RTFNum32">
    <w:name w:val="RTF_Num 3 2"/>
    <w:qFormat/>
    <w:rsid w:val="00855DEB"/>
  </w:style>
  <w:style w:type="character" w:customStyle="1" w:styleId="RTFNum33">
    <w:name w:val="RTF_Num 3 3"/>
    <w:qFormat/>
    <w:rsid w:val="00855DEB"/>
  </w:style>
  <w:style w:type="character" w:customStyle="1" w:styleId="RTFNum34">
    <w:name w:val="RTF_Num 3 4"/>
    <w:qFormat/>
    <w:rsid w:val="00855DEB"/>
  </w:style>
  <w:style w:type="character" w:customStyle="1" w:styleId="RTFNum35">
    <w:name w:val="RTF_Num 3 5"/>
    <w:qFormat/>
    <w:rsid w:val="00855DEB"/>
  </w:style>
  <w:style w:type="character" w:customStyle="1" w:styleId="RTFNum36">
    <w:name w:val="RTF_Num 3 6"/>
    <w:qFormat/>
    <w:rsid w:val="00855DEB"/>
  </w:style>
  <w:style w:type="character" w:customStyle="1" w:styleId="RTFNum37">
    <w:name w:val="RTF_Num 3 7"/>
    <w:qFormat/>
    <w:rsid w:val="00855DEB"/>
  </w:style>
  <w:style w:type="character" w:customStyle="1" w:styleId="RTFNum38">
    <w:name w:val="RTF_Num 3 8"/>
    <w:qFormat/>
    <w:rsid w:val="00855DEB"/>
  </w:style>
  <w:style w:type="character" w:customStyle="1" w:styleId="RTFNum39">
    <w:name w:val="RTF_Num 3 9"/>
    <w:qFormat/>
    <w:rsid w:val="00855DEB"/>
  </w:style>
  <w:style w:type="character" w:customStyle="1" w:styleId="a3">
    <w:name w:val="??????? ?????????? ????"/>
    <w:basedOn w:val="a0"/>
    <w:qFormat/>
    <w:rsid w:val="00855DEB"/>
    <w:rPr>
      <w:rFonts w:eastAsia="Times New Roman"/>
    </w:rPr>
  </w:style>
  <w:style w:type="character" w:customStyle="1" w:styleId="a4">
    <w:name w:val="?????? ?????????? ????"/>
    <w:basedOn w:val="a0"/>
    <w:qFormat/>
    <w:rsid w:val="00855DEB"/>
    <w:rPr>
      <w:rFonts w:eastAsia="Times New Roman"/>
    </w:rPr>
  </w:style>
  <w:style w:type="character" w:customStyle="1" w:styleId="-">
    <w:name w:val="????????-??????"/>
    <w:basedOn w:val="a0"/>
    <w:qFormat/>
    <w:rsid w:val="00855DEB"/>
    <w:rPr>
      <w:rFonts w:eastAsia="Times New Roman"/>
      <w:color w:val="0000FF"/>
      <w:u w:val="single"/>
    </w:rPr>
  </w:style>
  <w:style w:type="character" w:customStyle="1" w:styleId="a5">
    <w:name w:val="Маркеры списка"/>
    <w:qFormat/>
    <w:rsid w:val="00855DEB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855DEB"/>
    <w:rPr>
      <w:rFonts w:ascii="Times New Roman" w:eastAsia="OpenSymbol" w:hAnsi="Times New Roman"/>
      <w:sz w:val="28"/>
    </w:rPr>
  </w:style>
  <w:style w:type="character" w:customStyle="1" w:styleId="ListLabel2">
    <w:name w:val="ListLabel 2"/>
    <w:qFormat/>
    <w:rsid w:val="00855DEB"/>
    <w:rPr>
      <w:rFonts w:eastAsia="OpenSymbol"/>
    </w:rPr>
  </w:style>
  <w:style w:type="character" w:customStyle="1" w:styleId="ListLabel3">
    <w:name w:val="ListLabel 3"/>
    <w:qFormat/>
    <w:rsid w:val="00855DEB"/>
    <w:rPr>
      <w:rFonts w:eastAsia="OpenSymbol"/>
    </w:rPr>
  </w:style>
  <w:style w:type="character" w:customStyle="1" w:styleId="ListLabel4">
    <w:name w:val="ListLabel 4"/>
    <w:qFormat/>
    <w:rsid w:val="00855DEB"/>
    <w:rPr>
      <w:rFonts w:eastAsia="OpenSymbol"/>
    </w:rPr>
  </w:style>
  <w:style w:type="character" w:customStyle="1" w:styleId="ListLabel5">
    <w:name w:val="ListLabel 5"/>
    <w:qFormat/>
    <w:rsid w:val="00855DEB"/>
    <w:rPr>
      <w:rFonts w:eastAsia="OpenSymbol"/>
    </w:rPr>
  </w:style>
  <w:style w:type="character" w:customStyle="1" w:styleId="ListLabel6">
    <w:name w:val="ListLabel 6"/>
    <w:qFormat/>
    <w:rsid w:val="00855DEB"/>
    <w:rPr>
      <w:rFonts w:eastAsia="OpenSymbol"/>
    </w:rPr>
  </w:style>
  <w:style w:type="character" w:customStyle="1" w:styleId="ListLabel7">
    <w:name w:val="ListLabel 7"/>
    <w:qFormat/>
    <w:rsid w:val="00855DEB"/>
    <w:rPr>
      <w:rFonts w:eastAsia="OpenSymbol"/>
    </w:rPr>
  </w:style>
  <w:style w:type="character" w:customStyle="1" w:styleId="ListLabel8">
    <w:name w:val="ListLabel 8"/>
    <w:qFormat/>
    <w:rsid w:val="00855DEB"/>
    <w:rPr>
      <w:rFonts w:eastAsia="OpenSymbol"/>
    </w:rPr>
  </w:style>
  <w:style w:type="character" w:customStyle="1" w:styleId="ListLabel9">
    <w:name w:val="ListLabel 9"/>
    <w:qFormat/>
    <w:rsid w:val="00855DEB"/>
    <w:rPr>
      <w:rFonts w:eastAsia="OpenSymbol"/>
    </w:rPr>
  </w:style>
  <w:style w:type="paragraph" w:customStyle="1" w:styleId="a6">
    <w:name w:val="Заголовок"/>
    <w:basedOn w:val="a"/>
    <w:next w:val="a7"/>
    <w:qFormat/>
    <w:rsid w:val="00855DEB"/>
    <w:pPr>
      <w:keepNext/>
      <w:spacing w:before="240" w:after="120"/>
    </w:pPr>
    <w:rPr>
      <w:rFonts w:ascii="Arial" w:eastAsia="Mangal" w:hAnsi="Arial" w:cs="Microsoft YaHei"/>
      <w:sz w:val="28"/>
      <w:lang w:eastAsia="ru-RU"/>
    </w:rPr>
  </w:style>
  <w:style w:type="paragraph" w:styleId="a7">
    <w:name w:val="Body Text"/>
    <w:basedOn w:val="a"/>
    <w:rsid w:val="00855DEB"/>
    <w:pPr>
      <w:spacing w:after="120"/>
    </w:pPr>
    <w:rPr>
      <w:lang w:eastAsia="ru-RU"/>
    </w:rPr>
  </w:style>
  <w:style w:type="paragraph" w:styleId="a8">
    <w:name w:val="List"/>
    <w:basedOn w:val="a7"/>
    <w:rsid w:val="00855DEB"/>
    <w:rPr>
      <w:rFonts w:eastAsia="Mangal"/>
    </w:rPr>
  </w:style>
  <w:style w:type="paragraph" w:customStyle="1" w:styleId="Caption">
    <w:name w:val="Caption"/>
    <w:basedOn w:val="a"/>
    <w:qFormat/>
    <w:rsid w:val="00855DEB"/>
    <w:pPr>
      <w:spacing w:before="120" w:after="120"/>
    </w:pPr>
    <w:rPr>
      <w:rFonts w:eastAsia="Mangal"/>
      <w:i/>
      <w:sz w:val="24"/>
      <w:lang w:eastAsia="ru-RU"/>
    </w:rPr>
  </w:style>
  <w:style w:type="paragraph" w:styleId="a9">
    <w:name w:val="index heading"/>
    <w:basedOn w:val="a"/>
    <w:qFormat/>
    <w:rsid w:val="00855DEB"/>
    <w:rPr>
      <w:rFonts w:eastAsia="Mangal"/>
      <w:lang w:eastAsia="ru-RU"/>
    </w:rPr>
  </w:style>
  <w:style w:type="paragraph" w:customStyle="1" w:styleId="ConsPlusNormal">
    <w:name w:val="ConsPlusNormal"/>
    <w:qFormat/>
    <w:rsid w:val="00855DEB"/>
    <w:pPr>
      <w:widowControl w:val="0"/>
    </w:pPr>
    <w:rPr>
      <w:rFonts w:ascii="Arial" w:eastAsia="Arial" w:hAnsi="Arial" w:cs="Times New Roman"/>
      <w:color w:val="000000"/>
      <w:sz w:val="20"/>
      <w:lang w:eastAsia="hi-IN"/>
    </w:rPr>
  </w:style>
  <w:style w:type="paragraph" w:customStyle="1" w:styleId="ConsPlusNonformat">
    <w:name w:val="ConsPlusNonformat"/>
    <w:qFormat/>
    <w:rsid w:val="00855DEB"/>
    <w:pPr>
      <w:widowControl w:val="0"/>
    </w:pPr>
    <w:rPr>
      <w:rFonts w:ascii="Courier New" w:eastAsia="Courier New" w:hAnsi="Courier New" w:cs="Times New Roman"/>
      <w:color w:val="000000"/>
      <w:sz w:val="20"/>
      <w:lang w:eastAsia="hi-IN"/>
    </w:rPr>
  </w:style>
  <w:style w:type="paragraph" w:customStyle="1" w:styleId="ConsPlusTitle">
    <w:name w:val="ConsPlusTitle"/>
    <w:qFormat/>
    <w:rsid w:val="00855DEB"/>
    <w:pPr>
      <w:widowControl w:val="0"/>
    </w:pPr>
    <w:rPr>
      <w:rFonts w:ascii="Arial" w:eastAsia="Arial" w:hAnsi="Arial" w:cs="Times New Roman"/>
      <w:b/>
      <w:color w:val="000000"/>
      <w:sz w:val="20"/>
      <w:lang w:eastAsia="hi-IN"/>
    </w:rPr>
  </w:style>
  <w:style w:type="paragraph" w:customStyle="1" w:styleId="ConsPlusCell">
    <w:name w:val="ConsPlusCell"/>
    <w:qFormat/>
    <w:rsid w:val="00855DEB"/>
    <w:pPr>
      <w:widowControl w:val="0"/>
    </w:pPr>
    <w:rPr>
      <w:rFonts w:ascii="Courier New" w:eastAsia="Courier New" w:hAnsi="Courier New" w:cs="Times New Roman"/>
      <w:color w:val="000000"/>
      <w:sz w:val="20"/>
      <w:lang w:eastAsia="hi-IN"/>
    </w:rPr>
  </w:style>
  <w:style w:type="paragraph" w:customStyle="1" w:styleId="ConsPlusDocList">
    <w:name w:val="ConsPlusDocList"/>
    <w:qFormat/>
    <w:rsid w:val="00855DEB"/>
    <w:pPr>
      <w:widowControl w:val="0"/>
    </w:pPr>
    <w:rPr>
      <w:rFonts w:ascii="Courier New" w:eastAsia="Courier New" w:hAnsi="Courier New" w:cs="Times New Roman"/>
      <w:color w:val="000000"/>
      <w:sz w:val="20"/>
      <w:lang w:eastAsia="hi-IN"/>
    </w:rPr>
  </w:style>
  <w:style w:type="paragraph" w:customStyle="1" w:styleId="ConsPlusTitlePage">
    <w:name w:val="ConsPlusTitlePage"/>
    <w:qFormat/>
    <w:rsid w:val="00855DEB"/>
    <w:pPr>
      <w:widowControl w:val="0"/>
    </w:pPr>
    <w:rPr>
      <w:rFonts w:ascii="Tahoma" w:eastAsia="Tahoma" w:hAnsi="Tahoma" w:cs="Times New Roman"/>
      <w:color w:val="000000"/>
      <w:sz w:val="20"/>
      <w:lang w:eastAsia="hi-IN"/>
    </w:rPr>
  </w:style>
  <w:style w:type="paragraph" w:customStyle="1" w:styleId="ConsPlusJurTerm">
    <w:name w:val="ConsPlusJurTerm"/>
    <w:qFormat/>
    <w:rsid w:val="00855DEB"/>
    <w:pPr>
      <w:widowControl w:val="0"/>
    </w:pPr>
    <w:rPr>
      <w:rFonts w:ascii="Tahoma" w:eastAsia="Tahoma" w:hAnsi="Tahoma" w:cs="Times New Roman"/>
      <w:color w:val="000000"/>
      <w:sz w:val="26"/>
      <w:lang w:eastAsia="hi-IN"/>
    </w:rPr>
  </w:style>
  <w:style w:type="paragraph" w:customStyle="1" w:styleId="ConsPlusTextList">
    <w:name w:val="ConsPlusTextList"/>
    <w:qFormat/>
    <w:rsid w:val="00855DEB"/>
    <w:pPr>
      <w:widowControl w:val="0"/>
    </w:pPr>
    <w:rPr>
      <w:rFonts w:ascii="Arial" w:eastAsia="Arial" w:hAnsi="Arial" w:cs="Times New Roman"/>
      <w:color w:val="000000"/>
      <w:sz w:val="20"/>
      <w:lang w:eastAsia="hi-IN"/>
    </w:rPr>
  </w:style>
  <w:style w:type="paragraph" w:customStyle="1" w:styleId="ConsPlusTextList1">
    <w:name w:val="ConsPlusTextList1"/>
    <w:qFormat/>
    <w:rsid w:val="00855DEB"/>
    <w:pPr>
      <w:widowControl w:val="0"/>
    </w:pPr>
    <w:rPr>
      <w:rFonts w:ascii="Arial" w:eastAsia="Arial" w:hAnsi="Arial" w:cs="Times New Roman"/>
      <w:color w:val="000000"/>
      <w:sz w:val="20"/>
      <w:lang w:eastAsia="hi-IN"/>
    </w:rPr>
  </w:style>
  <w:style w:type="paragraph" w:customStyle="1" w:styleId="Header">
    <w:name w:val="Header"/>
    <w:basedOn w:val="a"/>
    <w:rsid w:val="00855DEB"/>
    <w:pPr>
      <w:tabs>
        <w:tab w:val="center" w:pos="4677"/>
        <w:tab w:val="right" w:pos="9355"/>
      </w:tabs>
    </w:pPr>
    <w:rPr>
      <w:lang w:eastAsia="ru-RU"/>
    </w:rPr>
  </w:style>
  <w:style w:type="paragraph" w:customStyle="1" w:styleId="Footer">
    <w:name w:val="Footer"/>
    <w:basedOn w:val="a"/>
    <w:rsid w:val="00855DEB"/>
    <w:pPr>
      <w:tabs>
        <w:tab w:val="center" w:pos="4677"/>
        <w:tab w:val="right" w:pos="9355"/>
      </w:tabs>
    </w:pPr>
    <w:rPr>
      <w:lang w:eastAsia="ru-RU"/>
    </w:rPr>
  </w:style>
  <w:style w:type="paragraph" w:styleId="aa">
    <w:name w:val="No Spacing"/>
    <w:qFormat/>
    <w:rsid w:val="00855DEB"/>
    <w:pPr>
      <w:widowControl w:val="0"/>
    </w:pPr>
    <w:rPr>
      <w:rFonts w:ascii="Calibri" w:eastAsia="Calibri" w:hAnsi="Calibri" w:cs="Times New Roman"/>
      <w:color w:val="000000"/>
      <w:sz w:val="22"/>
      <w:lang w:eastAsia="hi-IN"/>
    </w:rPr>
  </w:style>
  <w:style w:type="paragraph" w:styleId="ab">
    <w:name w:val="Balloon Text"/>
    <w:basedOn w:val="a"/>
    <w:link w:val="ac"/>
    <w:uiPriority w:val="99"/>
    <w:semiHidden/>
    <w:unhideWhenUsed/>
    <w:rsid w:val="003B66B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3B66BA"/>
    <w:rPr>
      <w:rFonts w:ascii="Tahoma" w:eastAsia="Calibri" w:hAnsi="Tahoma"/>
      <w:color w:val="000000"/>
      <w:sz w:val="16"/>
      <w:szCs w:val="14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1929</Words>
  <Characters>10997</Characters>
  <Application>Microsoft Office Word</Application>
  <DocSecurity>0</DocSecurity>
  <Lines>91</Lines>
  <Paragraphs>25</Paragraphs>
  <ScaleCrop>false</ScaleCrop>
  <Company>Microsoft</Company>
  <LinksUpToDate>false</LinksUpToDate>
  <CharactersWithSpaces>12901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Ïðîåêò Ïðèêàçà Ìèíôèíà Ðîññèè"Îá óòâåðæäåíèè ñòàíäàðòà îñóùåñòâëåíèÿ âíóòðåííåãî ãîñóäàðñòâåííîãî ôèíàíñîâîãî êîíòðîëÿ "Îðãàíèçàöèÿ êîíòðîëüíîãî ìåðîïðèÿòèÿ"(ïî ñîñòîÿíèþ íà 15.12.2016)(ïîäãîòîâëåí Ìèíôèíîì Ðîññèè)</dc:title>
  <dc:creator>Îëÿ</dc:creator>
  <cp:lastModifiedBy>Полина</cp:lastModifiedBy>
  <cp:revision>2</cp:revision>
  <cp:lastPrinted>2020-02-26T05:42:00Z</cp:lastPrinted>
  <dcterms:created xsi:type="dcterms:W3CDTF">2020-02-26T05:43:00Z</dcterms:created>
  <dcterms:modified xsi:type="dcterms:W3CDTF">2020-02-26T05:43:00Z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1632260203</vt:i4>
  </property>
</Properties>
</file>