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9E" w:rsidRPr="00531D9E" w:rsidRDefault="00531D9E" w:rsidP="00531D9E">
      <w:pPr>
        <w:spacing w:after="0" w:line="240" w:lineRule="auto"/>
        <w:jc w:val="right"/>
        <w:outlineLvl w:val="1"/>
        <w:rPr>
          <w:rFonts w:ascii="Times New Roman" w:eastAsia="Times New Roman" w:hAnsi="Times New Roman" w:cs="Times New Roman"/>
          <w:b/>
          <w:bCs/>
          <w:sz w:val="28"/>
          <w:szCs w:val="28"/>
          <w:lang w:val="ru-RU" w:eastAsia="ru-RU" w:bidi="ar-SA"/>
        </w:rPr>
      </w:pPr>
      <w:r w:rsidRPr="00531D9E">
        <w:rPr>
          <w:rFonts w:ascii="Times New Roman" w:eastAsia="Times New Roman" w:hAnsi="Times New Roman" w:cs="Times New Roman"/>
          <w:b/>
          <w:bCs/>
          <w:sz w:val="28"/>
          <w:szCs w:val="28"/>
          <w:lang w:val="ru-RU" w:eastAsia="ru-RU" w:bidi="ar-SA"/>
        </w:rPr>
        <w:t>Утверждено</w:t>
      </w:r>
      <w:r w:rsidRPr="00531D9E">
        <w:rPr>
          <w:rFonts w:ascii="Times New Roman" w:eastAsia="Times New Roman" w:hAnsi="Times New Roman" w:cs="Times New Roman"/>
          <w:b/>
          <w:bCs/>
          <w:sz w:val="28"/>
          <w:szCs w:val="28"/>
          <w:lang w:val="ru-RU" w:eastAsia="ru-RU" w:bidi="ar-SA"/>
        </w:rPr>
        <w:br/>
        <w:t>постановлением</w:t>
      </w:r>
      <w:r w:rsidRPr="00531D9E">
        <w:rPr>
          <w:rFonts w:ascii="Times New Roman" w:eastAsia="Times New Roman" w:hAnsi="Times New Roman" w:cs="Times New Roman"/>
          <w:b/>
          <w:bCs/>
          <w:sz w:val="28"/>
          <w:szCs w:val="28"/>
          <w:lang w:val="ru-RU" w:eastAsia="ru-RU" w:bidi="ar-SA"/>
        </w:rPr>
        <w:br/>
        <w:t>Администрации Курской области</w:t>
      </w:r>
      <w:r w:rsidRPr="00531D9E">
        <w:rPr>
          <w:rFonts w:ascii="Times New Roman" w:eastAsia="Times New Roman" w:hAnsi="Times New Roman" w:cs="Times New Roman"/>
          <w:b/>
          <w:bCs/>
          <w:sz w:val="28"/>
          <w:szCs w:val="28"/>
          <w:lang w:val="ru-RU" w:eastAsia="ru-RU" w:bidi="ar-SA"/>
        </w:rPr>
        <w:br/>
        <w:t xml:space="preserve">от 27 сентября 2016 г. N 732-па </w:t>
      </w:r>
    </w:p>
    <w:p w:rsidR="00531D9E" w:rsidRPr="00531D9E" w:rsidRDefault="00531D9E" w:rsidP="00531D9E">
      <w:pPr>
        <w:spacing w:after="0" w:line="240" w:lineRule="auto"/>
        <w:jc w:val="center"/>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br/>
      </w:r>
      <w:r w:rsidRPr="00531D9E">
        <w:rPr>
          <w:rFonts w:ascii="Times New Roman" w:eastAsia="Times New Roman" w:hAnsi="Times New Roman" w:cs="Times New Roman"/>
          <w:sz w:val="28"/>
          <w:szCs w:val="28"/>
          <w:lang w:val="ru-RU" w:eastAsia="ru-RU" w:bidi="ar-SA"/>
        </w:rPr>
        <w:br/>
        <w:t xml:space="preserve">ПОЛОЖЕНИЕ О ПРОЕКТЕ "НАРОДНЫЙ БЮДЖЕТ" В КУРСКОЙ ОБЛАСТИ </w:t>
      </w:r>
    </w:p>
    <w:p w:rsidR="00531D9E" w:rsidRPr="00531D9E" w:rsidRDefault="00531D9E" w:rsidP="00531D9E">
      <w:pPr>
        <w:spacing w:after="0" w:line="240" w:lineRule="auto"/>
        <w:jc w:val="center"/>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(в ред. </w:t>
      </w:r>
      <w:hyperlink r:id="rId4" w:history="1">
        <w:r w:rsidRPr="00531D9E">
          <w:rPr>
            <w:rFonts w:ascii="Times New Roman" w:eastAsia="Times New Roman" w:hAnsi="Times New Roman" w:cs="Times New Roman"/>
            <w:color w:val="0000FF"/>
            <w:sz w:val="28"/>
            <w:szCs w:val="28"/>
            <w:u w:val="single"/>
            <w:lang w:val="ru-RU" w:eastAsia="ru-RU" w:bidi="ar-SA"/>
          </w:rPr>
          <w:t>постановлений Администрации Курской области от 11.09.2017 N 713-па</w:t>
        </w:r>
      </w:hyperlink>
      <w:r w:rsidRPr="00531D9E">
        <w:rPr>
          <w:rFonts w:ascii="Times New Roman" w:eastAsia="Times New Roman" w:hAnsi="Times New Roman" w:cs="Times New Roman"/>
          <w:sz w:val="28"/>
          <w:szCs w:val="28"/>
          <w:lang w:val="ru-RU" w:eastAsia="ru-RU" w:bidi="ar-SA"/>
        </w:rPr>
        <w:t xml:space="preserve">, </w:t>
      </w:r>
      <w:hyperlink r:id="rId5" w:history="1">
        <w:r w:rsidRPr="00531D9E">
          <w:rPr>
            <w:rFonts w:ascii="Times New Roman" w:eastAsia="Times New Roman" w:hAnsi="Times New Roman" w:cs="Times New Roman"/>
            <w:color w:val="0000FF"/>
            <w:sz w:val="28"/>
            <w:szCs w:val="28"/>
            <w:u w:val="single"/>
            <w:lang w:val="ru-RU" w:eastAsia="ru-RU" w:bidi="ar-SA"/>
          </w:rPr>
          <w:t>от 21.03.2018 N 231-па</w:t>
        </w:r>
      </w:hyperlink>
      <w:r w:rsidRPr="00531D9E">
        <w:rPr>
          <w:rFonts w:ascii="Times New Roman" w:eastAsia="Times New Roman" w:hAnsi="Times New Roman" w:cs="Times New Roman"/>
          <w:sz w:val="28"/>
          <w:szCs w:val="28"/>
          <w:lang w:val="ru-RU" w:eastAsia="ru-RU" w:bidi="ar-SA"/>
        </w:rPr>
        <w:t xml:space="preserve">, </w:t>
      </w:r>
      <w:hyperlink r:id="rId6" w:history="1">
        <w:r w:rsidRPr="00531D9E">
          <w:rPr>
            <w:rFonts w:ascii="Times New Roman" w:eastAsia="Times New Roman" w:hAnsi="Times New Roman" w:cs="Times New Roman"/>
            <w:color w:val="0000FF"/>
            <w:sz w:val="28"/>
            <w:szCs w:val="28"/>
            <w:u w:val="single"/>
            <w:lang w:val="ru-RU" w:eastAsia="ru-RU" w:bidi="ar-SA"/>
          </w:rPr>
          <w:t>от 19.02.2019 N 98-па</w:t>
        </w:r>
      </w:hyperlink>
      <w:r w:rsidRPr="00531D9E">
        <w:rPr>
          <w:rFonts w:ascii="Times New Roman" w:eastAsia="Times New Roman" w:hAnsi="Times New Roman" w:cs="Times New Roman"/>
          <w:sz w:val="28"/>
          <w:szCs w:val="28"/>
          <w:lang w:val="ru-RU" w:eastAsia="ru-RU" w:bidi="ar-SA"/>
        </w:rPr>
        <w:t xml:space="preserve">, </w:t>
      </w:r>
      <w:hyperlink r:id="rId7" w:history="1">
        <w:r w:rsidRPr="00531D9E">
          <w:rPr>
            <w:rFonts w:ascii="Times New Roman" w:eastAsia="Times New Roman" w:hAnsi="Times New Roman" w:cs="Times New Roman"/>
            <w:color w:val="0000FF"/>
            <w:sz w:val="28"/>
            <w:szCs w:val="28"/>
            <w:u w:val="single"/>
            <w:lang w:val="ru-RU" w:eastAsia="ru-RU" w:bidi="ar-SA"/>
          </w:rPr>
          <w:t>от 05.04.2019 N 294-па</w:t>
        </w:r>
      </w:hyperlink>
      <w:r w:rsidRPr="00531D9E">
        <w:rPr>
          <w:rFonts w:ascii="Times New Roman" w:eastAsia="Times New Roman" w:hAnsi="Times New Roman" w:cs="Times New Roman"/>
          <w:sz w:val="28"/>
          <w:szCs w:val="28"/>
          <w:lang w:val="ru-RU" w:eastAsia="ru-RU" w:bidi="ar-SA"/>
        </w:rPr>
        <w:t xml:space="preserve">, </w:t>
      </w:r>
      <w:hyperlink r:id="rId8" w:history="1">
        <w:r w:rsidRPr="00531D9E">
          <w:rPr>
            <w:rFonts w:ascii="Times New Roman" w:eastAsia="Times New Roman" w:hAnsi="Times New Roman" w:cs="Times New Roman"/>
            <w:color w:val="0000FF"/>
            <w:sz w:val="28"/>
            <w:szCs w:val="28"/>
            <w:u w:val="single"/>
            <w:lang w:val="ru-RU" w:eastAsia="ru-RU" w:bidi="ar-SA"/>
          </w:rPr>
          <w:t>от 22.10.2019 N 1009-па</w:t>
        </w:r>
      </w:hyperlink>
      <w:r w:rsidRPr="00531D9E">
        <w:rPr>
          <w:rFonts w:ascii="Times New Roman" w:eastAsia="Times New Roman" w:hAnsi="Times New Roman" w:cs="Times New Roman"/>
          <w:sz w:val="28"/>
          <w:szCs w:val="28"/>
          <w:lang w:val="ru-RU" w:eastAsia="ru-RU" w:bidi="ar-SA"/>
        </w:rPr>
        <w:t xml:space="preserve">, </w:t>
      </w:r>
      <w:hyperlink r:id="rId9" w:history="1">
        <w:r w:rsidRPr="00531D9E">
          <w:rPr>
            <w:rFonts w:ascii="Times New Roman" w:eastAsia="Times New Roman" w:hAnsi="Times New Roman" w:cs="Times New Roman"/>
            <w:color w:val="0000FF"/>
            <w:sz w:val="28"/>
            <w:szCs w:val="28"/>
            <w:u w:val="single"/>
            <w:lang w:val="ru-RU" w:eastAsia="ru-RU" w:bidi="ar-SA"/>
          </w:rPr>
          <w:t>от 26.02.2020 N 163-па</w:t>
        </w:r>
      </w:hyperlink>
      <w:r w:rsidRPr="00531D9E">
        <w:rPr>
          <w:rFonts w:ascii="Times New Roman" w:eastAsia="Times New Roman" w:hAnsi="Times New Roman" w:cs="Times New Roman"/>
          <w:sz w:val="28"/>
          <w:szCs w:val="28"/>
          <w:lang w:val="ru-RU" w:eastAsia="ru-RU" w:bidi="ar-SA"/>
        </w:rPr>
        <w:t xml:space="preserve">, </w:t>
      </w:r>
      <w:hyperlink r:id="rId10" w:history="1">
        <w:r w:rsidRPr="00531D9E">
          <w:rPr>
            <w:rFonts w:ascii="Times New Roman" w:eastAsia="Times New Roman" w:hAnsi="Times New Roman" w:cs="Times New Roman"/>
            <w:color w:val="0000FF"/>
            <w:sz w:val="28"/>
            <w:szCs w:val="28"/>
            <w:u w:val="single"/>
            <w:lang w:val="ru-RU" w:eastAsia="ru-RU" w:bidi="ar-SA"/>
          </w:rPr>
          <w:t>от 28.12.2020 N 1404-па</w:t>
        </w:r>
      </w:hyperlink>
      <w:r w:rsidRPr="00531D9E">
        <w:rPr>
          <w:rFonts w:ascii="Times New Roman" w:eastAsia="Times New Roman" w:hAnsi="Times New Roman" w:cs="Times New Roman"/>
          <w:sz w:val="28"/>
          <w:szCs w:val="28"/>
          <w:lang w:val="ru-RU" w:eastAsia="ru-RU" w:bidi="ar-SA"/>
        </w:rPr>
        <w:t xml:space="preserve">, </w:t>
      </w:r>
      <w:hyperlink r:id="rId11" w:history="1">
        <w:r w:rsidRPr="00531D9E">
          <w:rPr>
            <w:rFonts w:ascii="Times New Roman" w:eastAsia="Times New Roman" w:hAnsi="Times New Roman" w:cs="Times New Roman"/>
            <w:color w:val="0000FF"/>
            <w:sz w:val="28"/>
            <w:szCs w:val="28"/>
            <w:u w:val="single"/>
            <w:lang w:val="ru-RU" w:eastAsia="ru-RU" w:bidi="ar-SA"/>
          </w:rPr>
          <w:t>от 08.06.2021 N 608-па</w:t>
        </w:r>
      </w:hyperlink>
      <w:r w:rsidRPr="00531D9E">
        <w:rPr>
          <w:rFonts w:ascii="Times New Roman" w:eastAsia="Times New Roman" w:hAnsi="Times New Roman" w:cs="Times New Roman"/>
          <w:sz w:val="28"/>
          <w:szCs w:val="28"/>
          <w:lang w:val="ru-RU" w:eastAsia="ru-RU" w:bidi="ar-SA"/>
        </w:rPr>
        <w:t xml:space="preserve">, </w:t>
      </w:r>
      <w:hyperlink r:id="rId12" w:history="1">
        <w:r w:rsidRPr="00531D9E">
          <w:rPr>
            <w:rFonts w:ascii="Times New Roman" w:eastAsia="Times New Roman" w:hAnsi="Times New Roman" w:cs="Times New Roman"/>
            <w:color w:val="0000FF"/>
            <w:sz w:val="28"/>
            <w:szCs w:val="28"/>
            <w:u w:val="single"/>
            <w:lang w:val="ru-RU" w:eastAsia="ru-RU" w:bidi="ar-SA"/>
          </w:rPr>
          <w:t>от 29.12.2021 N 1525-па</w:t>
        </w:r>
      </w:hyperlink>
      <w:r w:rsidRPr="00531D9E">
        <w:rPr>
          <w:rFonts w:ascii="Times New Roman" w:eastAsia="Times New Roman" w:hAnsi="Times New Roman" w:cs="Times New Roman"/>
          <w:sz w:val="28"/>
          <w:szCs w:val="28"/>
          <w:lang w:val="ru-RU" w:eastAsia="ru-RU" w:bidi="ar-SA"/>
        </w:rPr>
        <w:t>)</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1. Проект "Народный бюджет" в Курской области (далее - проект) направлен на определение и реализацию социально значимых проектов на территориях муниципальных образований Курской области с привлечением граждан и организаций к деятельности органов местного самоуправления по решению проблем местного значения.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2. Проект определяет участников, условия участия, реализацию программ, направленных на решение социально значимых проблем муниципальных образований Курской области, прошедших отбор в рамках проекта.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3. Целью проекта является развитие потенциала органов местного самоуправления Курской области, активное участие населения муниципальных образований Курской области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4. Для достижения целей в рамках проекта решаются задачи по сохранению и развитию:</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объектов жилищно-коммунальной инфраструктуры муниципальной собственности (объектов </w:t>
      </w:r>
      <w:proofErr w:type="spellStart"/>
      <w:r w:rsidRPr="00531D9E">
        <w:rPr>
          <w:rFonts w:ascii="Times New Roman" w:eastAsia="Times New Roman" w:hAnsi="Times New Roman" w:cs="Times New Roman"/>
          <w:sz w:val="28"/>
          <w:szCs w:val="28"/>
          <w:lang w:val="ru-RU" w:eastAsia="ru-RU" w:bidi="ar-SA"/>
        </w:rPr>
        <w:t>электро</w:t>
      </w:r>
      <w:proofErr w:type="spellEnd"/>
      <w:r w:rsidRPr="00531D9E">
        <w:rPr>
          <w:rFonts w:ascii="Times New Roman" w:eastAsia="Times New Roman" w:hAnsi="Times New Roman" w:cs="Times New Roman"/>
          <w:sz w:val="28"/>
          <w:szCs w:val="28"/>
          <w:lang w:val="ru-RU" w:eastAsia="ru-RU" w:bidi="ar-SA"/>
        </w:rPr>
        <w:t xml:space="preserve">-, тепло-, </w:t>
      </w:r>
      <w:proofErr w:type="spellStart"/>
      <w:r w:rsidRPr="00531D9E">
        <w:rPr>
          <w:rFonts w:ascii="Times New Roman" w:eastAsia="Times New Roman" w:hAnsi="Times New Roman" w:cs="Times New Roman"/>
          <w:sz w:val="28"/>
          <w:szCs w:val="28"/>
          <w:lang w:val="ru-RU" w:eastAsia="ru-RU" w:bidi="ar-SA"/>
        </w:rPr>
        <w:t>газо</w:t>
      </w:r>
      <w:proofErr w:type="spellEnd"/>
      <w:r w:rsidRPr="00531D9E">
        <w:rPr>
          <w:rFonts w:ascii="Times New Roman" w:eastAsia="Times New Roman" w:hAnsi="Times New Roman" w:cs="Times New Roman"/>
          <w:sz w:val="28"/>
          <w:szCs w:val="28"/>
          <w:lang w:val="ru-RU" w:eastAsia="ru-RU" w:bidi="ar-SA"/>
        </w:rPr>
        <w:t>- и водоснабжения, объектов водоотведения);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автомобильных дорог местного значения, искусственных дорожных сооружений, тротуаров, придомовых территорий, находящихся в муниципальной собственности;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территорий населенных пунктов, площадей, парков, мест массового отдыха;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детских игровых площадок;</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объектов спорта и спортивных площадок;</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муниципальных учреждений культуры;</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муниципальных образовательных организаций;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мест погребения;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объектов, предназначенных для организации отдыха детей и их оздоровления, находящихся в муниципальной собственности.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5. Задачи проекта решаются через реализацию отобранных на конкурсной основе проектов (программ) муниципальных образований Курской области, инициированных населением.</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6. Информирование населения о проекте осуществляется через средства массовой информации, официальные сайты Администрации Курской области и муниципальных образований Курской области в информационно-телекоммуникационной сети "Интернет".</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lastRenderedPageBreak/>
        <w:t>7. Участниками реализации проекта являются органы местного самоуправления Курской области, население муниципальных образований Курской области, юридические лица, индивидуальные предприниматели, Ассоциация "Совет муниципальных образований Курской области", департамент внутренней политики Администрации Курской области, отраслевые органы исполнительной власти Курской области - комитет строительства Курской области, комитет транспорта и автомобильных дорог Курской области, комитет по культуре Курской области, комитет жилищно-коммунального хозяйства и ТЭК Курской области, комитет по физической культуре и спорту Курской области, комитет образования и науки Курской области, комитет финансов Курской области комитет молодежной политики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7.1. С инициативой о внесении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Механизм реализации проекта основан на скоординированных действиях участников проекта.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8. Финансирование мероприятий проекта осуществляется за счет средств областного бюджета на условиях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местных бюджетов, населения муниципальных образований Курской области, юридических лиц, индивидуальных предпринимателей в денежной форме в рамках действующего законодательства Российской Федерации.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Средства областного бюджета на реализацию проекта предоставляются в форме субсидий муниципальным образованиям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9. Главные распорядители средств областного бюджета по предоставлению субсидий местным бюджетам на реализацию проекта "Народный бюджет" определяются законом Курской области об областном бюджете на соответствующий финансовый год и плановый период.</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10. Распределение субсидий из областного бюджета между бюджетами муниципальных образований осуществляется в соответствии с Правилами предоставления и расходования субсидий на реализацию проекта "Народный бюджет" в Курской области и утверждается законом Курской области об областном бюджете на соответствующий финансовый год и плановый период.</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11. Главный распорядитель средств областного бюджета заключает соглашение о предоставлении субсидии с соответствующими муниципальными образованиями не позднее 1 марта года, в котором предусмотрена реализация проекта.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12. Главный распорядитель средств областного бюджета ежеквартально, а также по итогам отчетного финансового года подготавливает сводный отчет о реализации проекта в срок до 30-го числа месяца, следующего за отчетным периодом, и размещает его на официальном сайте Администрации Курской области в информационно-телекоммуникационной сети "Интернет".</w:t>
      </w:r>
    </w:p>
    <w:p w:rsidR="00531D9E" w:rsidRPr="00531D9E" w:rsidRDefault="00531D9E" w:rsidP="00531D9E">
      <w:pPr>
        <w:spacing w:after="0" w:line="240" w:lineRule="auto"/>
        <w:jc w:val="right"/>
        <w:outlineLvl w:val="1"/>
        <w:rPr>
          <w:rFonts w:ascii="Times New Roman" w:eastAsia="Times New Roman" w:hAnsi="Times New Roman" w:cs="Times New Roman"/>
          <w:b/>
          <w:bCs/>
          <w:sz w:val="28"/>
          <w:szCs w:val="28"/>
          <w:lang w:val="ru-RU" w:eastAsia="ru-RU" w:bidi="ar-SA"/>
        </w:rPr>
      </w:pPr>
    </w:p>
    <w:p w:rsidR="00531D9E" w:rsidRPr="00531D9E" w:rsidRDefault="00531D9E" w:rsidP="00531D9E">
      <w:pPr>
        <w:spacing w:after="0" w:line="240" w:lineRule="auto"/>
        <w:jc w:val="right"/>
        <w:outlineLvl w:val="1"/>
        <w:rPr>
          <w:rFonts w:ascii="Times New Roman" w:eastAsia="Times New Roman" w:hAnsi="Times New Roman" w:cs="Times New Roman"/>
          <w:b/>
          <w:bCs/>
          <w:sz w:val="28"/>
          <w:szCs w:val="28"/>
          <w:lang w:val="ru-RU" w:eastAsia="ru-RU" w:bidi="ar-SA"/>
        </w:rPr>
      </w:pPr>
      <w:r w:rsidRPr="00531D9E">
        <w:rPr>
          <w:rFonts w:ascii="Times New Roman" w:eastAsia="Times New Roman" w:hAnsi="Times New Roman" w:cs="Times New Roman"/>
          <w:b/>
          <w:bCs/>
          <w:sz w:val="28"/>
          <w:szCs w:val="28"/>
          <w:lang w:val="ru-RU" w:eastAsia="ru-RU" w:bidi="ar-SA"/>
        </w:rPr>
        <w:lastRenderedPageBreak/>
        <w:t>Утверждены</w:t>
      </w:r>
      <w:r w:rsidRPr="00531D9E">
        <w:rPr>
          <w:rFonts w:ascii="Times New Roman" w:eastAsia="Times New Roman" w:hAnsi="Times New Roman" w:cs="Times New Roman"/>
          <w:b/>
          <w:bCs/>
          <w:sz w:val="28"/>
          <w:szCs w:val="28"/>
          <w:lang w:val="ru-RU" w:eastAsia="ru-RU" w:bidi="ar-SA"/>
        </w:rPr>
        <w:br/>
        <w:t>постановлением</w:t>
      </w:r>
      <w:r w:rsidRPr="00531D9E">
        <w:rPr>
          <w:rFonts w:ascii="Times New Roman" w:eastAsia="Times New Roman" w:hAnsi="Times New Roman" w:cs="Times New Roman"/>
          <w:b/>
          <w:bCs/>
          <w:sz w:val="28"/>
          <w:szCs w:val="28"/>
          <w:lang w:val="ru-RU" w:eastAsia="ru-RU" w:bidi="ar-SA"/>
        </w:rPr>
        <w:br/>
        <w:t>Администрации Курской области</w:t>
      </w:r>
      <w:r w:rsidRPr="00531D9E">
        <w:rPr>
          <w:rFonts w:ascii="Times New Roman" w:eastAsia="Times New Roman" w:hAnsi="Times New Roman" w:cs="Times New Roman"/>
          <w:b/>
          <w:bCs/>
          <w:sz w:val="28"/>
          <w:szCs w:val="28"/>
          <w:lang w:val="ru-RU" w:eastAsia="ru-RU" w:bidi="ar-SA"/>
        </w:rPr>
        <w:br/>
        <w:t xml:space="preserve">от 27 сентября 2016 г. N 732-па </w:t>
      </w:r>
    </w:p>
    <w:p w:rsidR="00531D9E" w:rsidRPr="00531D9E" w:rsidRDefault="00531D9E" w:rsidP="00531D9E">
      <w:pPr>
        <w:spacing w:after="0" w:line="240" w:lineRule="auto"/>
        <w:jc w:val="center"/>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br/>
      </w:r>
      <w:r w:rsidRPr="00531D9E">
        <w:rPr>
          <w:rFonts w:ascii="Times New Roman" w:eastAsia="Times New Roman" w:hAnsi="Times New Roman" w:cs="Times New Roman"/>
          <w:sz w:val="28"/>
          <w:szCs w:val="28"/>
          <w:lang w:val="ru-RU" w:eastAsia="ru-RU" w:bidi="ar-SA"/>
        </w:rPr>
        <w:br/>
        <w:t xml:space="preserve">ПРАВИЛА ПРЕДОСТАВЛЕНИЯ И РАСХОДОВАНИЯ СУБСИДИЙ НА РЕАЛИЗАЦИЮ ПРОЕКТА "НАРОДНЫЙ БЮДЖЕТ" В КУРСКОЙ ОБЛАСТИ </w:t>
      </w:r>
    </w:p>
    <w:p w:rsidR="00531D9E" w:rsidRPr="00531D9E" w:rsidRDefault="00531D9E" w:rsidP="00531D9E">
      <w:pPr>
        <w:spacing w:after="0" w:line="240" w:lineRule="auto"/>
        <w:jc w:val="center"/>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(в ред. </w:t>
      </w:r>
      <w:hyperlink r:id="rId13" w:history="1">
        <w:r w:rsidRPr="00531D9E">
          <w:rPr>
            <w:rFonts w:ascii="Times New Roman" w:eastAsia="Times New Roman" w:hAnsi="Times New Roman" w:cs="Times New Roman"/>
            <w:color w:val="0000FF"/>
            <w:sz w:val="28"/>
            <w:szCs w:val="28"/>
            <w:u w:val="single"/>
            <w:lang w:val="ru-RU" w:eastAsia="ru-RU" w:bidi="ar-SA"/>
          </w:rPr>
          <w:t>постановлений Администрации Курской области от 29.12.2016 N 1030-па</w:t>
        </w:r>
      </w:hyperlink>
      <w:r w:rsidRPr="00531D9E">
        <w:rPr>
          <w:rFonts w:ascii="Times New Roman" w:eastAsia="Times New Roman" w:hAnsi="Times New Roman" w:cs="Times New Roman"/>
          <w:sz w:val="28"/>
          <w:szCs w:val="28"/>
          <w:lang w:val="ru-RU" w:eastAsia="ru-RU" w:bidi="ar-SA"/>
        </w:rPr>
        <w:t xml:space="preserve">, </w:t>
      </w:r>
      <w:hyperlink r:id="rId14" w:history="1">
        <w:r w:rsidRPr="00531D9E">
          <w:rPr>
            <w:rFonts w:ascii="Times New Roman" w:eastAsia="Times New Roman" w:hAnsi="Times New Roman" w:cs="Times New Roman"/>
            <w:color w:val="0000FF"/>
            <w:sz w:val="28"/>
            <w:szCs w:val="28"/>
            <w:u w:val="single"/>
            <w:lang w:val="ru-RU" w:eastAsia="ru-RU" w:bidi="ar-SA"/>
          </w:rPr>
          <w:t>от 22.05.2017 N 397-па</w:t>
        </w:r>
      </w:hyperlink>
      <w:r w:rsidRPr="00531D9E">
        <w:rPr>
          <w:rFonts w:ascii="Times New Roman" w:eastAsia="Times New Roman" w:hAnsi="Times New Roman" w:cs="Times New Roman"/>
          <w:sz w:val="28"/>
          <w:szCs w:val="28"/>
          <w:lang w:val="ru-RU" w:eastAsia="ru-RU" w:bidi="ar-SA"/>
        </w:rPr>
        <w:t xml:space="preserve">, </w:t>
      </w:r>
      <w:hyperlink r:id="rId15" w:history="1">
        <w:r w:rsidRPr="00531D9E">
          <w:rPr>
            <w:rFonts w:ascii="Times New Roman" w:eastAsia="Times New Roman" w:hAnsi="Times New Roman" w:cs="Times New Roman"/>
            <w:color w:val="0000FF"/>
            <w:sz w:val="28"/>
            <w:szCs w:val="28"/>
            <w:u w:val="single"/>
            <w:lang w:val="ru-RU" w:eastAsia="ru-RU" w:bidi="ar-SA"/>
          </w:rPr>
          <w:t>от 11.09.2017 N 713-па</w:t>
        </w:r>
      </w:hyperlink>
      <w:r w:rsidRPr="00531D9E">
        <w:rPr>
          <w:rFonts w:ascii="Times New Roman" w:eastAsia="Times New Roman" w:hAnsi="Times New Roman" w:cs="Times New Roman"/>
          <w:sz w:val="28"/>
          <w:szCs w:val="28"/>
          <w:lang w:val="ru-RU" w:eastAsia="ru-RU" w:bidi="ar-SA"/>
        </w:rPr>
        <w:t xml:space="preserve">, </w:t>
      </w:r>
      <w:hyperlink r:id="rId16" w:history="1">
        <w:r w:rsidRPr="00531D9E">
          <w:rPr>
            <w:rFonts w:ascii="Times New Roman" w:eastAsia="Times New Roman" w:hAnsi="Times New Roman" w:cs="Times New Roman"/>
            <w:color w:val="0000FF"/>
            <w:sz w:val="28"/>
            <w:szCs w:val="28"/>
            <w:u w:val="single"/>
            <w:lang w:val="ru-RU" w:eastAsia="ru-RU" w:bidi="ar-SA"/>
          </w:rPr>
          <w:t>от 21.03.2018 N 231-па</w:t>
        </w:r>
      </w:hyperlink>
      <w:r w:rsidRPr="00531D9E">
        <w:rPr>
          <w:rFonts w:ascii="Times New Roman" w:eastAsia="Times New Roman" w:hAnsi="Times New Roman" w:cs="Times New Roman"/>
          <w:sz w:val="28"/>
          <w:szCs w:val="28"/>
          <w:lang w:val="ru-RU" w:eastAsia="ru-RU" w:bidi="ar-SA"/>
        </w:rPr>
        <w:t xml:space="preserve">, </w:t>
      </w:r>
      <w:hyperlink r:id="rId17" w:history="1">
        <w:r w:rsidRPr="00531D9E">
          <w:rPr>
            <w:rFonts w:ascii="Times New Roman" w:eastAsia="Times New Roman" w:hAnsi="Times New Roman" w:cs="Times New Roman"/>
            <w:color w:val="0000FF"/>
            <w:sz w:val="28"/>
            <w:szCs w:val="28"/>
            <w:u w:val="single"/>
            <w:lang w:val="ru-RU" w:eastAsia="ru-RU" w:bidi="ar-SA"/>
          </w:rPr>
          <w:t>от 08.08.2018 N 638-па</w:t>
        </w:r>
      </w:hyperlink>
      <w:r w:rsidRPr="00531D9E">
        <w:rPr>
          <w:rFonts w:ascii="Times New Roman" w:eastAsia="Times New Roman" w:hAnsi="Times New Roman" w:cs="Times New Roman"/>
          <w:sz w:val="28"/>
          <w:szCs w:val="28"/>
          <w:lang w:val="ru-RU" w:eastAsia="ru-RU" w:bidi="ar-SA"/>
        </w:rPr>
        <w:t xml:space="preserve">, </w:t>
      </w:r>
      <w:hyperlink r:id="rId18" w:history="1">
        <w:r w:rsidRPr="00531D9E">
          <w:rPr>
            <w:rFonts w:ascii="Times New Roman" w:eastAsia="Times New Roman" w:hAnsi="Times New Roman" w:cs="Times New Roman"/>
            <w:color w:val="0000FF"/>
            <w:sz w:val="28"/>
            <w:szCs w:val="28"/>
            <w:u w:val="single"/>
            <w:lang w:val="ru-RU" w:eastAsia="ru-RU" w:bidi="ar-SA"/>
          </w:rPr>
          <w:t>от 19.02.2019 N 98-па</w:t>
        </w:r>
      </w:hyperlink>
      <w:r w:rsidRPr="00531D9E">
        <w:rPr>
          <w:rFonts w:ascii="Times New Roman" w:eastAsia="Times New Roman" w:hAnsi="Times New Roman" w:cs="Times New Roman"/>
          <w:sz w:val="28"/>
          <w:szCs w:val="28"/>
          <w:lang w:val="ru-RU" w:eastAsia="ru-RU" w:bidi="ar-SA"/>
        </w:rPr>
        <w:t xml:space="preserve">, </w:t>
      </w:r>
      <w:hyperlink r:id="rId19" w:history="1">
        <w:r w:rsidRPr="00531D9E">
          <w:rPr>
            <w:rFonts w:ascii="Times New Roman" w:eastAsia="Times New Roman" w:hAnsi="Times New Roman" w:cs="Times New Roman"/>
            <w:color w:val="0000FF"/>
            <w:sz w:val="28"/>
            <w:szCs w:val="28"/>
            <w:u w:val="single"/>
            <w:lang w:val="ru-RU" w:eastAsia="ru-RU" w:bidi="ar-SA"/>
          </w:rPr>
          <w:t>от 26.02.2020 N 163-па</w:t>
        </w:r>
      </w:hyperlink>
      <w:r w:rsidRPr="00531D9E">
        <w:rPr>
          <w:rFonts w:ascii="Times New Roman" w:eastAsia="Times New Roman" w:hAnsi="Times New Roman" w:cs="Times New Roman"/>
          <w:sz w:val="28"/>
          <w:szCs w:val="28"/>
          <w:lang w:val="ru-RU" w:eastAsia="ru-RU" w:bidi="ar-SA"/>
        </w:rPr>
        <w:t xml:space="preserve">, </w:t>
      </w:r>
      <w:hyperlink r:id="rId20" w:history="1">
        <w:r w:rsidRPr="00531D9E">
          <w:rPr>
            <w:rFonts w:ascii="Times New Roman" w:eastAsia="Times New Roman" w:hAnsi="Times New Roman" w:cs="Times New Roman"/>
            <w:color w:val="0000FF"/>
            <w:sz w:val="28"/>
            <w:szCs w:val="28"/>
            <w:u w:val="single"/>
            <w:lang w:val="ru-RU" w:eastAsia="ru-RU" w:bidi="ar-SA"/>
          </w:rPr>
          <w:t>от 28.12.2020 N 1404-па</w:t>
        </w:r>
      </w:hyperlink>
      <w:r w:rsidRPr="00531D9E">
        <w:rPr>
          <w:rFonts w:ascii="Times New Roman" w:eastAsia="Times New Roman" w:hAnsi="Times New Roman" w:cs="Times New Roman"/>
          <w:sz w:val="28"/>
          <w:szCs w:val="28"/>
          <w:lang w:val="ru-RU" w:eastAsia="ru-RU" w:bidi="ar-SA"/>
        </w:rPr>
        <w:t xml:space="preserve">, </w:t>
      </w:r>
      <w:hyperlink r:id="rId21" w:history="1">
        <w:r w:rsidRPr="00531D9E">
          <w:rPr>
            <w:rFonts w:ascii="Times New Roman" w:eastAsia="Times New Roman" w:hAnsi="Times New Roman" w:cs="Times New Roman"/>
            <w:color w:val="0000FF"/>
            <w:sz w:val="28"/>
            <w:szCs w:val="28"/>
            <w:u w:val="single"/>
            <w:lang w:val="ru-RU" w:eastAsia="ru-RU" w:bidi="ar-SA"/>
          </w:rPr>
          <w:t>от 08.06.2021 N 608-па</w:t>
        </w:r>
      </w:hyperlink>
      <w:r w:rsidRPr="00531D9E">
        <w:rPr>
          <w:rFonts w:ascii="Times New Roman" w:eastAsia="Times New Roman" w:hAnsi="Times New Roman" w:cs="Times New Roman"/>
          <w:sz w:val="28"/>
          <w:szCs w:val="28"/>
          <w:lang w:val="ru-RU" w:eastAsia="ru-RU" w:bidi="ar-SA"/>
        </w:rPr>
        <w:t xml:space="preserve">, </w:t>
      </w:r>
      <w:hyperlink r:id="rId22" w:history="1">
        <w:r w:rsidRPr="00531D9E">
          <w:rPr>
            <w:rFonts w:ascii="Times New Roman" w:eastAsia="Times New Roman" w:hAnsi="Times New Roman" w:cs="Times New Roman"/>
            <w:color w:val="0000FF"/>
            <w:sz w:val="28"/>
            <w:szCs w:val="28"/>
            <w:u w:val="single"/>
            <w:lang w:val="ru-RU" w:eastAsia="ru-RU" w:bidi="ar-SA"/>
          </w:rPr>
          <w:t>от 29.12.2021 N 1525-па</w:t>
        </w:r>
      </w:hyperlink>
      <w:r w:rsidRPr="00531D9E">
        <w:rPr>
          <w:rFonts w:ascii="Times New Roman" w:eastAsia="Times New Roman" w:hAnsi="Times New Roman" w:cs="Times New Roman"/>
          <w:sz w:val="28"/>
          <w:szCs w:val="28"/>
          <w:lang w:val="ru-RU" w:eastAsia="ru-RU" w:bidi="ar-SA"/>
        </w:rPr>
        <w:t>)</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1. Настоящими Правилами предоставления и расходования субсидий на реализацию проекта "Народный бюджет" в Курской области (далее - Правила) определяются порядок и условия предоставления субсидий из областного бюджета бюджетам муниципальных образований Курской области на </w:t>
      </w:r>
      <w:proofErr w:type="spellStart"/>
      <w:r w:rsidRPr="00531D9E">
        <w:rPr>
          <w:rFonts w:ascii="Times New Roman" w:eastAsia="Times New Roman" w:hAnsi="Times New Roman" w:cs="Times New Roman"/>
          <w:sz w:val="28"/>
          <w:szCs w:val="28"/>
          <w:lang w:val="ru-RU" w:eastAsia="ru-RU" w:bidi="ar-SA"/>
        </w:rPr>
        <w:t>софинансирование</w:t>
      </w:r>
      <w:proofErr w:type="spellEnd"/>
      <w:r w:rsidRPr="00531D9E">
        <w:rPr>
          <w:rFonts w:ascii="Times New Roman" w:eastAsia="Times New Roman" w:hAnsi="Times New Roman" w:cs="Times New Roman"/>
          <w:sz w:val="28"/>
          <w:szCs w:val="28"/>
          <w:lang w:val="ru-RU" w:eastAsia="ru-RU" w:bidi="ar-SA"/>
        </w:rPr>
        <w:t xml:space="preserve"> мероприятий по реализации проекта в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2. Целью предоставления субсидий является </w:t>
      </w:r>
      <w:proofErr w:type="spellStart"/>
      <w:r w:rsidRPr="00531D9E">
        <w:rPr>
          <w:rFonts w:ascii="Times New Roman" w:eastAsia="Times New Roman" w:hAnsi="Times New Roman" w:cs="Times New Roman"/>
          <w:sz w:val="28"/>
          <w:szCs w:val="28"/>
          <w:lang w:val="ru-RU" w:eastAsia="ru-RU" w:bidi="ar-SA"/>
        </w:rPr>
        <w:t>софинансирование</w:t>
      </w:r>
      <w:proofErr w:type="spellEnd"/>
      <w:r w:rsidRPr="00531D9E">
        <w:rPr>
          <w:rFonts w:ascii="Times New Roman" w:eastAsia="Times New Roman" w:hAnsi="Times New Roman" w:cs="Times New Roman"/>
          <w:sz w:val="28"/>
          <w:szCs w:val="28"/>
          <w:lang w:val="ru-RU" w:eastAsia="ru-RU" w:bidi="ar-SA"/>
        </w:rPr>
        <w:t xml:space="preserve"> реализуемых в рамках проекта "Народный бюджет" в Курской области общественно значимых муниципальных проектов (программ) (далее - проект) по развитию и сохранению:</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объектов жилищно-коммунальной инфраструктуры муниципальной собственности (объектов </w:t>
      </w:r>
      <w:proofErr w:type="spellStart"/>
      <w:r w:rsidRPr="00531D9E">
        <w:rPr>
          <w:rFonts w:ascii="Times New Roman" w:eastAsia="Times New Roman" w:hAnsi="Times New Roman" w:cs="Times New Roman"/>
          <w:sz w:val="28"/>
          <w:szCs w:val="28"/>
          <w:lang w:val="ru-RU" w:eastAsia="ru-RU" w:bidi="ar-SA"/>
        </w:rPr>
        <w:t>электро</w:t>
      </w:r>
      <w:proofErr w:type="spellEnd"/>
      <w:r w:rsidRPr="00531D9E">
        <w:rPr>
          <w:rFonts w:ascii="Times New Roman" w:eastAsia="Times New Roman" w:hAnsi="Times New Roman" w:cs="Times New Roman"/>
          <w:sz w:val="28"/>
          <w:szCs w:val="28"/>
          <w:lang w:val="ru-RU" w:eastAsia="ru-RU" w:bidi="ar-SA"/>
        </w:rPr>
        <w:t xml:space="preserve">-, тепло-, </w:t>
      </w:r>
      <w:proofErr w:type="spellStart"/>
      <w:r w:rsidRPr="00531D9E">
        <w:rPr>
          <w:rFonts w:ascii="Times New Roman" w:eastAsia="Times New Roman" w:hAnsi="Times New Roman" w:cs="Times New Roman"/>
          <w:sz w:val="28"/>
          <w:szCs w:val="28"/>
          <w:lang w:val="ru-RU" w:eastAsia="ru-RU" w:bidi="ar-SA"/>
        </w:rPr>
        <w:t>газо</w:t>
      </w:r>
      <w:proofErr w:type="spellEnd"/>
      <w:r w:rsidRPr="00531D9E">
        <w:rPr>
          <w:rFonts w:ascii="Times New Roman" w:eastAsia="Times New Roman" w:hAnsi="Times New Roman" w:cs="Times New Roman"/>
          <w:sz w:val="28"/>
          <w:szCs w:val="28"/>
          <w:lang w:val="ru-RU" w:eastAsia="ru-RU" w:bidi="ar-SA"/>
        </w:rPr>
        <w:t>- и водоснабжения, объектов водоотведения);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автомобильных дорог местного значения, искусственных дорожных сооружений, тротуаров, придомовых территорий, находящихся в муниципальной собственности;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территорий населенных пунктов, площадей, парков, мест массового отдыха;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детских игровых площадок;</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объектов спорта и спортивных площадок;</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муниципальных учреждений культуры;</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муниципальных образовательных организаций;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мест погребения;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объектов, предназначенных для организации отдыха детей и их оздоровления, находящихся в муниципальной собственности.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3. Условиями предоставления и расходования субсидий являются: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которых предоставляется субсидия, в объеме, необходимом для их использования, включая размер планируемой к предоставлению из областного бюджета субсидии;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наличие договоров пожертвования, заключенных между администрацией муниципального образования и населением, а также заключенные между администрацией муниципального образования и юридическими лицами и (или) индивидуальными предпринимателями;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наличие обязательства муниципального образования Курской области не направлять средства субсидии на реализацию мероприятий, финансовое обеспечение которых осуществляется за счет иных средств областного бюджета;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наличие обязательства муниципального образования Курской области по целевому использованию субсидий;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lastRenderedPageBreak/>
        <w:t>наличие обязательства по достижению значений целевых показателей результативности использования субсидий;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наличие обязательства муниципального образования Курской области о реализации проекта в течение финансового года;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наличие проекта, прошедшего конкурсный отбор в соответствии Порядком проведения конкурсного отбора проектов (программ), муниципальных образований Курской области, участвующих в проекте "Народный бюджет" в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которых предоставляется субсидия, и ответственность за неисполнение предусмотренных указанным соглашением обязательств.</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4. Уровень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за счет средств областного бюджета расходного обязательства муниципального образования Курской области (далее - уровень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на реализацию проектов устанавливается в размере не более 60%, за счет средств местного бюджета, добровольных пожертвований населения и (или) юридических лиц и индивидуальных предпринимателей - в размере не менее 40%, при этом сумма средств добровольных пожертвований юридических лиц, индивидуальных предпринимателей и (или) населения устанавливается в размере не менее 5% (участие населения в </w:t>
      </w:r>
      <w:proofErr w:type="spellStart"/>
      <w:r w:rsidRPr="00531D9E">
        <w:rPr>
          <w:rFonts w:ascii="Times New Roman" w:eastAsia="Times New Roman" w:hAnsi="Times New Roman" w:cs="Times New Roman"/>
          <w:sz w:val="28"/>
          <w:szCs w:val="28"/>
          <w:lang w:val="ru-RU" w:eastAsia="ru-RU" w:bidi="ar-SA"/>
        </w:rPr>
        <w:t>софинансировании</w:t>
      </w:r>
      <w:proofErr w:type="spellEnd"/>
      <w:r w:rsidRPr="00531D9E">
        <w:rPr>
          <w:rFonts w:ascii="Times New Roman" w:eastAsia="Times New Roman" w:hAnsi="Times New Roman" w:cs="Times New Roman"/>
          <w:sz w:val="28"/>
          <w:szCs w:val="28"/>
          <w:lang w:val="ru-RU" w:eastAsia="ru-RU" w:bidi="ar-SA"/>
        </w:rPr>
        <w:t xml:space="preserve"> является обязательным условием).</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5. Распределение субсидий между муниципальными образованиями Курской области осуществляется в соответствии с перечнем проектов - победителей конкурсного отбора, определенных конкурсной комиссией.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Размер субсидии бюджету i-го муниципального образования Курской области определяется по формуле:</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Ci</w:t>
      </w:r>
      <w:proofErr w:type="spellEnd"/>
      <w:r w:rsidRPr="00531D9E">
        <w:rPr>
          <w:rFonts w:ascii="Times New Roman" w:eastAsia="Times New Roman" w:hAnsi="Times New Roman" w:cs="Times New Roman"/>
          <w:sz w:val="28"/>
          <w:szCs w:val="28"/>
          <w:lang w:val="ru-RU" w:eastAsia="ru-RU" w:bidi="ar-SA"/>
        </w:rPr>
        <w:t xml:space="preserve"> = </w:t>
      </w:r>
      <w:proofErr w:type="spellStart"/>
      <w:r w:rsidRPr="00531D9E">
        <w:rPr>
          <w:rFonts w:ascii="Times New Roman" w:eastAsia="Times New Roman" w:hAnsi="Times New Roman" w:cs="Times New Roman"/>
          <w:sz w:val="28"/>
          <w:szCs w:val="28"/>
          <w:lang w:val="ru-RU" w:eastAsia="ru-RU" w:bidi="ar-SA"/>
        </w:rPr>
        <w:t>Si</w:t>
      </w:r>
      <w:proofErr w:type="spellEnd"/>
      <w:r w:rsidRPr="00531D9E">
        <w:rPr>
          <w:rFonts w:ascii="Times New Roman" w:eastAsia="Times New Roman" w:hAnsi="Times New Roman" w:cs="Times New Roman"/>
          <w:sz w:val="28"/>
          <w:szCs w:val="28"/>
          <w:lang w:val="ru-RU" w:eastAsia="ru-RU" w:bidi="ar-SA"/>
        </w:rPr>
        <w:t xml:space="preserve"> </w:t>
      </w:r>
      <w:proofErr w:type="spellStart"/>
      <w:r w:rsidRPr="00531D9E">
        <w:rPr>
          <w:rFonts w:ascii="Times New Roman" w:eastAsia="Times New Roman" w:hAnsi="Times New Roman" w:cs="Times New Roman"/>
          <w:sz w:val="28"/>
          <w:szCs w:val="28"/>
          <w:lang w:val="ru-RU" w:eastAsia="ru-RU" w:bidi="ar-SA"/>
        </w:rPr>
        <w:t>x</w:t>
      </w:r>
      <w:proofErr w:type="spellEnd"/>
      <w:r w:rsidRPr="00531D9E">
        <w:rPr>
          <w:rFonts w:ascii="Times New Roman" w:eastAsia="Times New Roman" w:hAnsi="Times New Roman" w:cs="Times New Roman"/>
          <w:sz w:val="28"/>
          <w:szCs w:val="28"/>
          <w:lang w:val="ru-RU" w:eastAsia="ru-RU" w:bidi="ar-SA"/>
        </w:rPr>
        <w:t xml:space="preserve"> 0,6,</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где:</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Ci</w:t>
      </w:r>
      <w:proofErr w:type="spellEnd"/>
      <w:r w:rsidRPr="00531D9E">
        <w:rPr>
          <w:rFonts w:ascii="Times New Roman" w:eastAsia="Times New Roman" w:hAnsi="Times New Roman" w:cs="Times New Roman"/>
          <w:sz w:val="28"/>
          <w:szCs w:val="28"/>
          <w:lang w:val="ru-RU" w:eastAsia="ru-RU" w:bidi="ar-SA"/>
        </w:rPr>
        <w:t xml:space="preserve"> - объем субсидии бюджету i-го муниципального образования Курской области из областного бюджета на реализацию проекта-победителя проекта "Народный бюджет" в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Si</w:t>
      </w:r>
      <w:proofErr w:type="spellEnd"/>
      <w:r w:rsidRPr="00531D9E">
        <w:rPr>
          <w:rFonts w:ascii="Times New Roman" w:eastAsia="Times New Roman" w:hAnsi="Times New Roman" w:cs="Times New Roman"/>
          <w:sz w:val="28"/>
          <w:szCs w:val="28"/>
          <w:lang w:val="ru-RU" w:eastAsia="ru-RU" w:bidi="ar-SA"/>
        </w:rPr>
        <w:t xml:space="preserve"> - полная стоимость (в соответствии с заявкой) проекта-победителя проекта "Народный бюджет" в Курской области, заявленная муниципальным образованием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при этом:</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Si</w:t>
      </w:r>
      <w:proofErr w:type="spellEnd"/>
      <w:r w:rsidRPr="00531D9E">
        <w:rPr>
          <w:rFonts w:ascii="Times New Roman" w:eastAsia="Times New Roman" w:hAnsi="Times New Roman" w:cs="Times New Roman"/>
          <w:sz w:val="28"/>
          <w:szCs w:val="28"/>
          <w:lang w:val="ru-RU" w:eastAsia="ru-RU" w:bidi="ar-SA"/>
        </w:rPr>
        <w:t xml:space="preserve"> &lt;= 2000 тыс. рублей для реализации проектов-победителей проекта "Народный бюджет" в Курской области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Si</w:t>
      </w:r>
      <w:proofErr w:type="spellEnd"/>
      <w:r w:rsidRPr="00531D9E">
        <w:rPr>
          <w:rFonts w:ascii="Times New Roman" w:eastAsia="Times New Roman" w:hAnsi="Times New Roman" w:cs="Times New Roman"/>
          <w:sz w:val="28"/>
          <w:szCs w:val="28"/>
          <w:lang w:val="ru-RU" w:eastAsia="ru-RU" w:bidi="ar-SA"/>
        </w:rPr>
        <w:t xml:space="preserve"> &lt;= 3000 тыс. рублей для реализации проектов-победителей проекта "Народный бюджет" в Курской области в остальных муниципальных образованиях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0,6 - уровень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за счет средств областного бюджета полной стоимости (в соответствии с заявкой) проекта-победителя проекта "Народный бюджет" в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Финансовое обеспечение стоимости проектов, превышающей 2000 тыс. рублей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Курской области) и 3000 тыс. рублей в остальных муниципальных образованиях Курской области, осуществляется за счет средств местных </w:t>
      </w:r>
      <w:r w:rsidRPr="00531D9E">
        <w:rPr>
          <w:rFonts w:ascii="Times New Roman" w:eastAsia="Times New Roman" w:hAnsi="Times New Roman" w:cs="Times New Roman"/>
          <w:sz w:val="28"/>
          <w:szCs w:val="28"/>
          <w:lang w:val="ru-RU" w:eastAsia="ru-RU" w:bidi="ar-SA"/>
        </w:rPr>
        <w:lastRenderedPageBreak/>
        <w:t>бюджетов и (или) средств добровольных пожертвований населения, юридических лиц и индивидуальных предпринимателей.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При этом уровень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за счет средств добровольных пожертвований юридических лиц, индивидуальных предпринимателей и (или) населения устанавливается не менее 5% от 2000 тыс. рублей в сельских поселениях (за исключением сельских поселений, на территории которых расположен населенный пункт, являющийся административным центром муниципального района Курской области) и от 3000 тыс. рублей в остальных муниципальных образованиях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В случае увеличения стоимости проектов в результате пересчета начальной максимальной цены в соответствии с действующим законодательством после утверждения распределения субсидий между муниципальными образованиями Курской области, финансовое обеспечение стоимости проектов, превышающей первоначальную стоимость, осуществляется за счет средств местных бюджетов и (или) средств добровольных пожертвований населения, юридических лиц и индивидуальных предпринимателей.</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6. Распределение субсидий между муниципальными образованиями утверждается законом Курской области об областном бюджете на соответствующий финансовый год и плановый период.</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7. 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предусматривающего:</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средств юридических и физических лиц, индивидуальных предпринимателей на реализацию соответствующих расходных обязательств;</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б) график перечисления субсидии, составленный с учетом возникающих денежных обязательств муниципального образования Курской области, а также с учетом объема средств местного бюджета, средств юридических и физических лиц, индивидуальных предпринимателей, направляемых на финансирование проекта;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в) значения показателей результативности использования субсидии и обязательства муниципального образования Курской области по их достижению;</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г)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rsidRPr="00531D9E">
        <w:rPr>
          <w:rFonts w:ascii="Times New Roman" w:eastAsia="Times New Roman" w:hAnsi="Times New Roman" w:cs="Times New Roman"/>
          <w:sz w:val="28"/>
          <w:szCs w:val="28"/>
          <w:lang w:val="ru-RU" w:eastAsia="ru-RU" w:bidi="ar-SA"/>
        </w:rPr>
        <w:t>софинансирования</w:t>
      </w:r>
      <w:proofErr w:type="spellEnd"/>
      <w:r w:rsidRPr="00531D9E">
        <w:rPr>
          <w:rFonts w:ascii="Times New Roman" w:eastAsia="Times New Roman" w:hAnsi="Times New Roman" w:cs="Times New Roman"/>
          <w:sz w:val="28"/>
          <w:szCs w:val="28"/>
          <w:lang w:val="ru-RU" w:eastAsia="ru-RU" w:bidi="ar-SA"/>
        </w:rPr>
        <w:t xml:space="preserve"> которого предоставляется субсидия;</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proofErr w:type="spellStart"/>
      <w:r w:rsidRPr="00531D9E">
        <w:rPr>
          <w:rFonts w:ascii="Times New Roman" w:eastAsia="Times New Roman" w:hAnsi="Times New Roman" w:cs="Times New Roman"/>
          <w:sz w:val="28"/>
          <w:szCs w:val="28"/>
          <w:lang w:val="ru-RU" w:eastAsia="ru-RU" w:bidi="ar-SA"/>
        </w:rPr>
        <w:t>д</w:t>
      </w:r>
      <w:proofErr w:type="spellEnd"/>
      <w:r w:rsidRPr="00531D9E">
        <w:rPr>
          <w:rFonts w:ascii="Times New Roman" w:eastAsia="Times New Roman" w:hAnsi="Times New Roman" w:cs="Times New Roman"/>
          <w:sz w:val="28"/>
          <w:szCs w:val="28"/>
          <w:lang w:val="ru-RU" w:eastAsia="ru-RU" w:bidi="ar-SA"/>
        </w:rPr>
        <w:t>)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е) порядок осуществления контроля за выполнением муниципальным образованием Курской области обязательств, предусмотренных соглашением;</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 xml:space="preserve">ж) последствия </w:t>
      </w:r>
      <w:proofErr w:type="spellStart"/>
      <w:r w:rsidRPr="00531D9E">
        <w:rPr>
          <w:rFonts w:ascii="Times New Roman" w:eastAsia="Times New Roman" w:hAnsi="Times New Roman" w:cs="Times New Roman"/>
          <w:sz w:val="28"/>
          <w:szCs w:val="28"/>
          <w:lang w:val="ru-RU" w:eastAsia="ru-RU" w:bidi="ar-SA"/>
        </w:rPr>
        <w:t>недостижения</w:t>
      </w:r>
      <w:proofErr w:type="spellEnd"/>
      <w:r w:rsidRPr="00531D9E">
        <w:rPr>
          <w:rFonts w:ascii="Times New Roman" w:eastAsia="Times New Roman" w:hAnsi="Times New Roman" w:cs="Times New Roman"/>
          <w:sz w:val="28"/>
          <w:szCs w:val="28"/>
          <w:lang w:val="ru-RU" w:eastAsia="ru-RU" w:bidi="ar-SA"/>
        </w:rPr>
        <w:t xml:space="preserve"> муниципальным образованием Курской области установленных значений показателей результативности использования субсидии и несоблюдения сроков выполнения мероприятий по реализации проекта.</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t>8. Форма соглашения утверждается главным распорядителем средств областного бюджета в соответствии с типовой формой, установленной комитетом финансов Курской области.</w:t>
      </w:r>
    </w:p>
    <w:p w:rsidR="00531D9E" w:rsidRPr="00531D9E" w:rsidRDefault="00531D9E" w:rsidP="00531D9E">
      <w:pPr>
        <w:spacing w:after="0" w:line="240" w:lineRule="auto"/>
        <w:rPr>
          <w:rFonts w:ascii="Times New Roman" w:eastAsia="Times New Roman" w:hAnsi="Times New Roman" w:cs="Times New Roman"/>
          <w:sz w:val="28"/>
          <w:szCs w:val="28"/>
          <w:lang w:val="ru-RU" w:eastAsia="ru-RU" w:bidi="ar-SA"/>
        </w:rPr>
      </w:pPr>
      <w:r w:rsidRPr="00531D9E">
        <w:rPr>
          <w:rFonts w:ascii="Times New Roman" w:eastAsia="Times New Roman" w:hAnsi="Times New Roman" w:cs="Times New Roman"/>
          <w:sz w:val="28"/>
          <w:szCs w:val="28"/>
          <w:lang w:val="ru-RU" w:eastAsia="ru-RU" w:bidi="ar-SA"/>
        </w:rPr>
        <w:lastRenderedPageBreak/>
        <w:t>9.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53A43" w:rsidRPr="00531D9E" w:rsidRDefault="00A53A43" w:rsidP="00531D9E">
      <w:pPr>
        <w:spacing w:after="0" w:line="240" w:lineRule="auto"/>
        <w:rPr>
          <w:lang w:val="ru-RU"/>
        </w:rPr>
      </w:pPr>
    </w:p>
    <w:sectPr w:rsidR="00A53A43" w:rsidRPr="00531D9E" w:rsidSect="00531D9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1D9E"/>
    <w:rsid w:val="00350F5D"/>
    <w:rsid w:val="00516464"/>
    <w:rsid w:val="00531D9E"/>
    <w:rsid w:val="006E1722"/>
    <w:rsid w:val="00A53A43"/>
    <w:rsid w:val="00B9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C5"/>
  </w:style>
  <w:style w:type="paragraph" w:styleId="1">
    <w:name w:val="heading 1"/>
    <w:basedOn w:val="a"/>
    <w:next w:val="a"/>
    <w:link w:val="10"/>
    <w:uiPriority w:val="9"/>
    <w:qFormat/>
    <w:rsid w:val="00B96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6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B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B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B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6B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6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6B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6B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B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6B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6B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6B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6B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6B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6B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6B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6BC5"/>
    <w:pPr>
      <w:spacing w:line="240" w:lineRule="auto"/>
    </w:pPr>
    <w:rPr>
      <w:b/>
      <w:bCs/>
      <w:color w:val="4F81BD" w:themeColor="accent1"/>
      <w:sz w:val="18"/>
      <w:szCs w:val="18"/>
    </w:rPr>
  </w:style>
  <w:style w:type="paragraph" w:styleId="a4">
    <w:name w:val="Title"/>
    <w:basedOn w:val="a"/>
    <w:next w:val="a"/>
    <w:link w:val="a5"/>
    <w:uiPriority w:val="10"/>
    <w:qFormat/>
    <w:rsid w:val="00B9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6B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6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6B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6BC5"/>
    <w:rPr>
      <w:b/>
      <w:bCs/>
    </w:rPr>
  </w:style>
  <w:style w:type="character" w:styleId="a9">
    <w:name w:val="Emphasis"/>
    <w:basedOn w:val="a0"/>
    <w:uiPriority w:val="20"/>
    <w:qFormat/>
    <w:rsid w:val="00B96BC5"/>
    <w:rPr>
      <w:i/>
      <w:iCs/>
    </w:rPr>
  </w:style>
  <w:style w:type="paragraph" w:styleId="aa">
    <w:name w:val="No Spacing"/>
    <w:uiPriority w:val="1"/>
    <w:qFormat/>
    <w:rsid w:val="00B96BC5"/>
    <w:pPr>
      <w:spacing w:after="0" w:line="240" w:lineRule="auto"/>
    </w:pPr>
  </w:style>
  <w:style w:type="paragraph" w:styleId="ab">
    <w:name w:val="List Paragraph"/>
    <w:basedOn w:val="a"/>
    <w:uiPriority w:val="34"/>
    <w:qFormat/>
    <w:rsid w:val="00B96BC5"/>
    <w:pPr>
      <w:ind w:left="720"/>
      <w:contextualSpacing/>
    </w:pPr>
  </w:style>
  <w:style w:type="paragraph" w:styleId="21">
    <w:name w:val="Quote"/>
    <w:basedOn w:val="a"/>
    <w:next w:val="a"/>
    <w:link w:val="22"/>
    <w:uiPriority w:val="29"/>
    <w:qFormat/>
    <w:rsid w:val="00B96BC5"/>
    <w:rPr>
      <w:i/>
      <w:iCs/>
      <w:color w:val="000000" w:themeColor="text1"/>
    </w:rPr>
  </w:style>
  <w:style w:type="character" w:customStyle="1" w:styleId="22">
    <w:name w:val="Цитата 2 Знак"/>
    <w:basedOn w:val="a0"/>
    <w:link w:val="21"/>
    <w:uiPriority w:val="29"/>
    <w:rsid w:val="00B96BC5"/>
    <w:rPr>
      <w:i/>
      <w:iCs/>
      <w:color w:val="000000" w:themeColor="text1"/>
    </w:rPr>
  </w:style>
  <w:style w:type="paragraph" w:styleId="ac">
    <w:name w:val="Intense Quote"/>
    <w:basedOn w:val="a"/>
    <w:next w:val="a"/>
    <w:link w:val="ad"/>
    <w:uiPriority w:val="30"/>
    <w:qFormat/>
    <w:rsid w:val="00B96BC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6BC5"/>
    <w:rPr>
      <w:b/>
      <w:bCs/>
      <w:i/>
      <w:iCs/>
      <w:color w:val="4F81BD" w:themeColor="accent1"/>
    </w:rPr>
  </w:style>
  <w:style w:type="character" w:styleId="ae">
    <w:name w:val="Subtle Emphasis"/>
    <w:basedOn w:val="a0"/>
    <w:uiPriority w:val="19"/>
    <w:qFormat/>
    <w:rsid w:val="00B96BC5"/>
    <w:rPr>
      <w:i/>
      <w:iCs/>
      <w:color w:val="808080" w:themeColor="text1" w:themeTint="7F"/>
    </w:rPr>
  </w:style>
  <w:style w:type="character" w:styleId="af">
    <w:name w:val="Intense Emphasis"/>
    <w:basedOn w:val="a0"/>
    <w:uiPriority w:val="21"/>
    <w:qFormat/>
    <w:rsid w:val="00B96BC5"/>
    <w:rPr>
      <w:b/>
      <w:bCs/>
      <w:i/>
      <w:iCs/>
      <w:color w:val="4F81BD" w:themeColor="accent1"/>
    </w:rPr>
  </w:style>
  <w:style w:type="character" w:styleId="af0">
    <w:name w:val="Subtle Reference"/>
    <w:basedOn w:val="a0"/>
    <w:uiPriority w:val="31"/>
    <w:qFormat/>
    <w:rsid w:val="00B96BC5"/>
    <w:rPr>
      <w:smallCaps/>
      <w:color w:val="C0504D" w:themeColor="accent2"/>
      <w:u w:val="single"/>
    </w:rPr>
  </w:style>
  <w:style w:type="character" w:styleId="af1">
    <w:name w:val="Intense Reference"/>
    <w:basedOn w:val="a0"/>
    <w:uiPriority w:val="32"/>
    <w:qFormat/>
    <w:rsid w:val="00B96BC5"/>
    <w:rPr>
      <w:b/>
      <w:bCs/>
      <w:smallCaps/>
      <w:color w:val="C0504D" w:themeColor="accent2"/>
      <w:spacing w:val="5"/>
      <w:u w:val="single"/>
    </w:rPr>
  </w:style>
  <w:style w:type="character" w:styleId="af2">
    <w:name w:val="Book Title"/>
    <w:basedOn w:val="a0"/>
    <w:uiPriority w:val="33"/>
    <w:qFormat/>
    <w:rsid w:val="00B96BC5"/>
    <w:rPr>
      <w:b/>
      <w:bCs/>
      <w:smallCaps/>
      <w:spacing w:val="5"/>
    </w:rPr>
  </w:style>
  <w:style w:type="paragraph" w:styleId="af3">
    <w:name w:val="TOC Heading"/>
    <w:basedOn w:val="1"/>
    <w:next w:val="a"/>
    <w:uiPriority w:val="39"/>
    <w:semiHidden/>
    <w:unhideWhenUsed/>
    <w:qFormat/>
    <w:rsid w:val="00B96BC5"/>
    <w:pPr>
      <w:outlineLvl w:val="9"/>
    </w:pPr>
  </w:style>
  <w:style w:type="paragraph" w:customStyle="1" w:styleId="formattext">
    <w:name w:val="formattext"/>
    <w:basedOn w:val="a"/>
    <w:rsid w:val="00531D9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headertext">
    <w:name w:val="headertext"/>
    <w:basedOn w:val="a"/>
    <w:rsid w:val="00531D9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531D9E"/>
    <w:rPr>
      <w:color w:val="0000FF"/>
      <w:u w:val="single"/>
    </w:rPr>
  </w:style>
  <w:style w:type="paragraph" w:styleId="af5">
    <w:name w:val="Balloon Text"/>
    <w:basedOn w:val="a"/>
    <w:link w:val="af6"/>
    <w:uiPriority w:val="99"/>
    <w:semiHidden/>
    <w:unhideWhenUsed/>
    <w:rsid w:val="00531D9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31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749329">
      <w:bodyDiv w:val="1"/>
      <w:marLeft w:val="0"/>
      <w:marRight w:val="0"/>
      <w:marTop w:val="0"/>
      <w:marBottom w:val="0"/>
      <w:divBdr>
        <w:top w:val="none" w:sz="0" w:space="0" w:color="auto"/>
        <w:left w:val="none" w:sz="0" w:space="0" w:color="auto"/>
        <w:bottom w:val="none" w:sz="0" w:space="0" w:color="auto"/>
        <w:right w:val="none" w:sz="0" w:space="0" w:color="auto"/>
      </w:divBdr>
      <w:divsChild>
        <w:div w:id="1976644406">
          <w:marLeft w:val="0"/>
          <w:marRight w:val="0"/>
          <w:marTop w:val="0"/>
          <w:marBottom w:val="0"/>
          <w:divBdr>
            <w:top w:val="none" w:sz="0" w:space="0" w:color="auto"/>
            <w:left w:val="none" w:sz="0" w:space="0" w:color="auto"/>
            <w:bottom w:val="none" w:sz="0" w:space="0" w:color="auto"/>
            <w:right w:val="none" w:sz="0" w:space="0" w:color="auto"/>
          </w:divBdr>
          <w:divsChild>
            <w:div w:id="1861162859">
              <w:marLeft w:val="0"/>
              <w:marRight w:val="0"/>
              <w:marTop w:val="0"/>
              <w:marBottom w:val="0"/>
              <w:divBdr>
                <w:top w:val="none" w:sz="0" w:space="0" w:color="auto"/>
                <w:left w:val="none" w:sz="0" w:space="0" w:color="auto"/>
                <w:bottom w:val="none" w:sz="0" w:space="0" w:color="auto"/>
                <w:right w:val="none" w:sz="0" w:space="0" w:color="auto"/>
              </w:divBdr>
              <w:divsChild>
                <w:div w:id="21173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150">
          <w:marLeft w:val="0"/>
          <w:marRight w:val="0"/>
          <w:marTop w:val="0"/>
          <w:marBottom w:val="0"/>
          <w:divBdr>
            <w:top w:val="none" w:sz="0" w:space="0" w:color="auto"/>
            <w:left w:val="none" w:sz="0" w:space="0" w:color="auto"/>
            <w:bottom w:val="none" w:sz="0" w:space="0" w:color="auto"/>
            <w:right w:val="none" w:sz="0" w:space="0" w:color="auto"/>
          </w:divBdr>
          <w:divsChild>
            <w:div w:id="1421294863">
              <w:marLeft w:val="0"/>
              <w:marRight w:val="0"/>
              <w:marTop w:val="0"/>
              <w:marBottom w:val="0"/>
              <w:divBdr>
                <w:top w:val="none" w:sz="0" w:space="0" w:color="auto"/>
                <w:left w:val="none" w:sz="0" w:space="0" w:color="auto"/>
                <w:bottom w:val="none" w:sz="0" w:space="0" w:color="auto"/>
                <w:right w:val="none" w:sz="0" w:space="0" w:color="auto"/>
              </w:divBdr>
              <w:divsChild>
                <w:div w:id="1156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592746" TargetMode="External"/><Relationship Id="rId13" Type="http://schemas.openxmlformats.org/officeDocument/2006/relationships/hyperlink" Target="https://docs.cntd.ru/document/445051186" TargetMode="External"/><Relationship Id="rId18" Type="http://schemas.openxmlformats.org/officeDocument/2006/relationships/hyperlink" Target="https://docs.cntd.ru/document/553108518" TargetMode="External"/><Relationship Id="rId3" Type="http://schemas.openxmlformats.org/officeDocument/2006/relationships/webSettings" Target="webSettings.xml"/><Relationship Id="rId21" Type="http://schemas.openxmlformats.org/officeDocument/2006/relationships/hyperlink" Target="https://docs.cntd.ru/document/574774337" TargetMode="External"/><Relationship Id="rId7" Type="http://schemas.openxmlformats.org/officeDocument/2006/relationships/hyperlink" Target="https://docs.cntd.ru/document/553239565" TargetMode="External"/><Relationship Id="rId12" Type="http://schemas.openxmlformats.org/officeDocument/2006/relationships/hyperlink" Target="https://docs.cntd.ru/document/578094755" TargetMode="External"/><Relationship Id="rId17" Type="http://schemas.openxmlformats.org/officeDocument/2006/relationships/hyperlink" Target="https://docs.cntd.ru/document/550183323" TargetMode="External"/><Relationship Id="rId2" Type="http://schemas.openxmlformats.org/officeDocument/2006/relationships/settings" Target="settings.xml"/><Relationship Id="rId16" Type="http://schemas.openxmlformats.org/officeDocument/2006/relationships/hyperlink" Target="https://docs.cntd.ru/document/446672648" TargetMode="External"/><Relationship Id="rId20" Type="http://schemas.openxmlformats.org/officeDocument/2006/relationships/hyperlink" Target="https://docs.cntd.ru/document/571092700" TargetMode="External"/><Relationship Id="rId1" Type="http://schemas.openxmlformats.org/officeDocument/2006/relationships/styles" Target="styles.xml"/><Relationship Id="rId6" Type="http://schemas.openxmlformats.org/officeDocument/2006/relationships/hyperlink" Target="https://docs.cntd.ru/document/553108518" TargetMode="External"/><Relationship Id="rId11" Type="http://schemas.openxmlformats.org/officeDocument/2006/relationships/hyperlink" Target="https://docs.cntd.ru/document/574774337" TargetMode="External"/><Relationship Id="rId24" Type="http://schemas.openxmlformats.org/officeDocument/2006/relationships/theme" Target="theme/theme1.xml"/><Relationship Id="rId5" Type="http://schemas.openxmlformats.org/officeDocument/2006/relationships/hyperlink" Target="https://docs.cntd.ru/document/446672648" TargetMode="External"/><Relationship Id="rId15" Type="http://schemas.openxmlformats.org/officeDocument/2006/relationships/hyperlink" Target="https://docs.cntd.ru/document/450342124" TargetMode="External"/><Relationship Id="rId23" Type="http://schemas.openxmlformats.org/officeDocument/2006/relationships/fontTable" Target="fontTable.xml"/><Relationship Id="rId10" Type="http://schemas.openxmlformats.org/officeDocument/2006/relationships/hyperlink" Target="https://docs.cntd.ru/document/571092700" TargetMode="External"/><Relationship Id="rId19" Type="http://schemas.openxmlformats.org/officeDocument/2006/relationships/hyperlink" Target="https://docs.cntd.ru/document/561772251" TargetMode="External"/><Relationship Id="rId4" Type="http://schemas.openxmlformats.org/officeDocument/2006/relationships/hyperlink" Target="https://docs.cntd.ru/document/450342124" TargetMode="External"/><Relationship Id="rId9" Type="http://schemas.openxmlformats.org/officeDocument/2006/relationships/hyperlink" Target="https://docs.cntd.ru/document/561772251" TargetMode="External"/><Relationship Id="rId14" Type="http://schemas.openxmlformats.org/officeDocument/2006/relationships/hyperlink" Target="https://docs.cntd.ru/document/450234879" TargetMode="External"/><Relationship Id="rId22" Type="http://schemas.openxmlformats.org/officeDocument/2006/relationships/hyperlink" Target="https://docs.cntd.ru/document/57809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cp:lastPrinted>2022-04-12T05:49:00Z</cp:lastPrinted>
  <dcterms:created xsi:type="dcterms:W3CDTF">2022-04-12T05:44:00Z</dcterms:created>
  <dcterms:modified xsi:type="dcterms:W3CDTF">2022-04-12T08:04:00Z</dcterms:modified>
</cp:coreProperties>
</file>