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73" w:rsidRDefault="006F7B7F"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54" w:rsidRDefault="00E94354" w:rsidP="00E9435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C0528">
        <w:rPr>
          <w:rFonts w:ascii="Times New Roman" w:hAnsi="Times New Roman" w:cs="Times New Roman"/>
          <w:b/>
          <w:sz w:val="27"/>
          <w:szCs w:val="27"/>
        </w:rPr>
        <w:t>Более 600 гаражей оформлено курянами в рамках «гаражной амнистии»</w:t>
      </w:r>
    </w:p>
    <w:p w:rsidR="00E94354" w:rsidRPr="001C0528" w:rsidRDefault="00E94354" w:rsidP="00E94354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4354" w:rsidRPr="00E94354" w:rsidRDefault="00E94354" w:rsidP="00E943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i/>
          <w:sz w:val="26"/>
          <w:szCs w:val="26"/>
        </w:rPr>
        <w:t>«За 9 месяцев 2023 года осуществлены учетно-регистрационные действия в отношении 698 гаражей и 2090 земельных участков общей площадью 62 749 кв.м.»,</w:t>
      </w:r>
      <w:r w:rsidRPr="00E94354">
        <w:rPr>
          <w:rFonts w:ascii="Times New Roman" w:hAnsi="Times New Roman" w:cs="Times New Roman"/>
          <w:sz w:val="26"/>
          <w:szCs w:val="26"/>
        </w:rPr>
        <w:t xml:space="preserve"> - сообщила заме</w:t>
      </w:r>
      <w:bookmarkStart w:id="0" w:name="_GoBack"/>
      <w:bookmarkEnd w:id="0"/>
      <w:r w:rsidRPr="00E94354">
        <w:rPr>
          <w:rFonts w:ascii="Times New Roman" w:hAnsi="Times New Roman" w:cs="Times New Roman"/>
          <w:sz w:val="26"/>
          <w:szCs w:val="26"/>
        </w:rPr>
        <w:t xml:space="preserve">ститель руководителя Управления </w:t>
      </w:r>
      <w:proofErr w:type="spellStart"/>
      <w:r w:rsidRPr="00E9435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94354">
        <w:rPr>
          <w:rFonts w:ascii="Times New Roman" w:hAnsi="Times New Roman" w:cs="Times New Roman"/>
          <w:sz w:val="26"/>
          <w:szCs w:val="26"/>
        </w:rPr>
        <w:t xml:space="preserve"> по Курской области Анна Стрекалова.</w:t>
      </w:r>
    </w:p>
    <w:p w:rsidR="00E94354" w:rsidRPr="00E94354" w:rsidRDefault="00E94354" w:rsidP="00E943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sz w:val="26"/>
          <w:szCs w:val="26"/>
        </w:rPr>
        <w:t xml:space="preserve">Напомним, оформить собственность на гараж, возведенный до 30.12.2004 и землю под ним по упрощенной процедуре («гаражная амнистия») можно до 1 сентября 2026 года. Для этого владельцу гаража необходимо обратиться в муниципалитет (в том числе через МФЦ) с заявлением о предварительном согласовании предоставления участка под существующим гаражом с приложением ряда документов, подтверждающих его создание. Это может быть решение органа власти (в том числе советского периода) о предоставлении земельного участка под гараж; справка о выплате пая в гаражном кооперативе; документы, подтверждающие технический учет объекта недвижимого имущества; квитанции об оплате содержания и ремонта гаража в кооперативе, ордер на производство строительно-монтажных работ или акт о присвоении гаражу адреса и др. Также потребуется подготовить схему расположения земельного участка на кадастровом плане территории и технический план гаража. </w:t>
      </w:r>
    </w:p>
    <w:p w:rsidR="00CE77D0" w:rsidRDefault="00E94354" w:rsidP="00CE7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354">
        <w:rPr>
          <w:rFonts w:ascii="Times New Roman" w:hAnsi="Times New Roman" w:cs="Times New Roman"/>
          <w:sz w:val="26"/>
          <w:szCs w:val="26"/>
        </w:rPr>
        <w:t xml:space="preserve">«Гаражная амнистия» не распространяется </w:t>
      </w:r>
      <w:r w:rsidR="00CE77D0">
        <w:rPr>
          <w:rFonts w:ascii="Times New Roman" w:hAnsi="Times New Roman" w:cs="Times New Roman"/>
          <w:sz w:val="26"/>
          <w:szCs w:val="26"/>
        </w:rPr>
        <w:t>на правоотношения, связанные с созданием и использованием гражданами и юридическими лицами гаражей, являющихся объектами вспомогательного использования по отношению к объектам индивидуального жилищного строительства, садовым домам, объектам производственного, промышленного или коммерческого назначения, а также на гаражи, находящихся в многоквартирных домах и объектах коммерческого назначения.</w:t>
      </w:r>
    </w:p>
    <w:p w:rsidR="00E94354" w:rsidRDefault="00E94354" w:rsidP="00CE77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Управлении </w:t>
      </w:r>
      <w:proofErr w:type="spellStart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Курской области действуют горяч</w:t>
      </w:r>
      <w:r w:rsidR="0073115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лини</w:t>
      </w:r>
      <w:r w:rsidR="0073115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 оформления объектов по «гаражной амнистии».  Получить консультацию в можно по телефону: +7 4712 (52-92-46) или на круглосуточной «горячей линии», организованной</w:t>
      </w:r>
      <w:r w:rsidR="00731156"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совместно</w:t>
      </w:r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юристом Центра правовой поддержки Москвы и Московской области Мэри </w:t>
      </w:r>
      <w:proofErr w:type="spellStart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>Гудовой</w:t>
      </w:r>
      <w:proofErr w:type="spellEnd"/>
      <w:r w:rsidRPr="00E94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- 8 (960) 680-58-29. </w:t>
      </w:r>
    </w:p>
    <w:p w:rsidR="000E6981" w:rsidRPr="00E94354" w:rsidRDefault="000E6981" w:rsidP="00CE77D0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0813" w:rsidRPr="00730813" w:rsidRDefault="000E6981" w:rsidP="00E943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5970541"/>
            <wp:effectExtent l="19050" t="0" r="3175" b="0"/>
            <wp:docPr id="2" name="Рисунок 1" descr="C:\Users\Полина\Saved Games\Desktop\Downloads\5377392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537739218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813" w:rsidRPr="00730813" w:rsidSect="00DA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B7F"/>
    <w:rsid w:val="000E2A8F"/>
    <w:rsid w:val="000E6981"/>
    <w:rsid w:val="004E0288"/>
    <w:rsid w:val="006F7B7F"/>
    <w:rsid w:val="007273D6"/>
    <w:rsid w:val="00730813"/>
    <w:rsid w:val="00731156"/>
    <w:rsid w:val="00993C0C"/>
    <w:rsid w:val="00CE77D0"/>
    <w:rsid w:val="00D93F73"/>
    <w:rsid w:val="00DA26C4"/>
    <w:rsid w:val="00DE6562"/>
    <w:rsid w:val="00E94354"/>
    <w:rsid w:val="00ED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6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4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Полина</cp:lastModifiedBy>
  <cp:revision>7</cp:revision>
  <cp:lastPrinted>2023-10-25T11:12:00Z</cp:lastPrinted>
  <dcterms:created xsi:type="dcterms:W3CDTF">2023-10-19T10:56:00Z</dcterms:created>
  <dcterms:modified xsi:type="dcterms:W3CDTF">2023-10-26T13:16:00Z</dcterms:modified>
</cp:coreProperties>
</file>