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E1" w:rsidRDefault="000436E1" w:rsidP="000436E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тыс.рублей – муниципальный бюджет, 111,4 тыс.рублей из средств федерального бюджета, 27,3 тыс.рублей из средств регионального бюджета.</w:t>
      </w:r>
    </w:p>
    <w:p w:rsidR="000436E1" w:rsidRDefault="000436E1" w:rsidP="000436E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2013 году тринадцать общеобразовательных учреждений получили комплекты </w:t>
      </w:r>
      <w:proofErr w:type="spellStart"/>
      <w:r>
        <w:rPr>
          <w:color w:val="000000"/>
          <w:sz w:val="28"/>
          <w:szCs w:val="28"/>
        </w:rPr>
        <w:t>мультимедийного</w:t>
      </w:r>
      <w:proofErr w:type="spellEnd"/>
      <w:r>
        <w:rPr>
          <w:color w:val="000000"/>
          <w:sz w:val="28"/>
          <w:szCs w:val="28"/>
        </w:rPr>
        <w:t xml:space="preserve"> оборудования на общую стоимость 1725,344 тыс.рублей 93 коп., в МКОУ «</w:t>
      </w:r>
      <w:proofErr w:type="spellStart"/>
      <w:r>
        <w:rPr>
          <w:color w:val="000000"/>
          <w:sz w:val="28"/>
          <w:szCs w:val="28"/>
        </w:rPr>
        <w:t>Большесолдатская</w:t>
      </w:r>
      <w:proofErr w:type="spellEnd"/>
      <w:r>
        <w:rPr>
          <w:color w:val="000000"/>
          <w:sz w:val="28"/>
          <w:szCs w:val="28"/>
        </w:rPr>
        <w:t xml:space="preserve"> СОШ» было поставлено учебно-лабораторное оборудование для кабинетов географии, биологии, иностранного языка, русского языка и математики, общей стоимостью 1924,799 тыс.рублей 38 коп. Комплекты спортивного оборудования были поставлены в МКОУ «</w:t>
      </w:r>
      <w:proofErr w:type="spellStart"/>
      <w:r>
        <w:rPr>
          <w:color w:val="000000"/>
          <w:sz w:val="28"/>
          <w:szCs w:val="28"/>
        </w:rPr>
        <w:t>Розгребельская</w:t>
      </w:r>
      <w:proofErr w:type="spellEnd"/>
      <w:r>
        <w:rPr>
          <w:color w:val="000000"/>
          <w:sz w:val="28"/>
          <w:szCs w:val="28"/>
        </w:rPr>
        <w:t xml:space="preserve"> СОШ» и МКОУ «</w:t>
      </w:r>
      <w:proofErr w:type="spellStart"/>
      <w:r>
        <w:rPr>
          <w:color w:val="000000"/>
          <w:sz w:val="28"/>
          <w:szCs w:val="28"/>
        </w:rPr>
        <w:t>Волоконская</w:t>
      </w:r>
      <w:proofErr w:type="spellEnd"/>
      <w:r>
        <w:rPr>
          <w:color w:val="000000"/>
          <w:sz w:val="28"/>
          <w:szCs w:val="28"/>
        </w:rPr>
        <w:t xml:space="preserve"> СОШ им. </w:t>
      </w:r>
      <w:proofErr w:type="spellStart"/>
      <w:r>
        <w:rPr>
          <w:color w:val="000000"/>
          <w:sz w:val="28"/>
          <w:szCs w:val="28"/>
        </w:rPr>
        <w:t>А.В.Забояркина</w:t>
      </w:r>
      <w:proofErr w:type="spellEnd"/>
      <w:r>
        <w:rPr>
          <w:color w:val="000000"/>
          <w:sz w:val="28"/>
          <w:szCs w:val="28"/>
        </w:rPr>
        <w:t>» общей стоимостью 628,472 тыс.рублей 82 коп. Оборудование для школьной столовой приобретено для МКОУ «</w:t>
      </w:r>
      <w:proofErr w:type="spellStart"/>
      <w:r>
        <w:rPr>
          <w:color w:val="000000"/>
          <w:sz w:val="28"/>
          <w:szCs w:val="28"/>
        </w:rPr>
        <w:t>Любимовская</w:t>
      </w:r>
      <w:proofErr w:type="spellEnd"/>
      <w:r>
        <w:rPr>
          <w:color w:val="000000"/>
          <w:sz w:val="28"/>
          <w:szCs w:val="28"/>
        </w:rPr>
        <w:t xml:space="preserve"> СОШ» общей стоимостью 141,5 тыс.рублей, в том числе  50 тыс.рублей из средств муниципального бюджета, 24,600 тыс.рублей из средств регионального бюджета, 66,9 тыс.рублей из средств федерального бюджета.</w:t>
      </w:r>
    </w:p>
    <w:p w:rsidR="000436E1" w:rsidRDefault="000436E1" w:rsidP="000436E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последние годы три средние базовые школы (МКОУ «</w:t>
      </w:r>
      <w:proofErr w:type="spellStart"/>
      <w:r>
        <w:rPr>
          <w:color w:val="000000"/>
          <w:sz w:val="28"/>
          <w:szCs w:val="28"/>
        </w:rPr>
        <w:t>Большесолдатская</w:t>
      </w:r>
      <w:proofErr w:type="spellEnd"/>
      <w:r>
        <w:rPr>
          <w:color w:val="000000"/>
          <w:sz w:val="28"/>
          <w:szCs w:val="28"/>
        </w:rPr>
        <w:t xml:space="preserve"> СОШ», МКОУ «</w:t>
      </w:r>
      <w:proofErr w:type="spellStart"/>
      <w:r>
        <w:rPr>
          <w:color w:val="000000"/>
          <w:sz w:val="28"/>
          <w:szCs w:val="28"/>
        </w:rPr>
        <w:t>Любимовская</w:t>
      </w:r>
      <w:proofErr w:type="spellEnd"/>
      <w:r>
        <w:rPr>
          <w:color w:val="000000"/>
          <w:sz w:val="28"/>
          <w:szCs w:val="28"/>
        </w:rPr>
        <w:t xml:space="preserve"> СОШ», МКОУ «</w:t>
      </w:r>
      <w:proofErr w:type="spellStart"/>
      <w:r>
        <w:rPr>
          <w:color w:val="000000"/>
          <w:sz w:val="28"/>
          <w:szCs w:val="28"/>
        </w:rPr>
        <w:t>Розгребельская</w:t>
      </w:r>
      <w:proofErr w:type="spellEnd"/>
      <w:r>
        <w:rPr>
          <w:color w:val="000000"/>
          <w:sz w:val="28"/>
          <w:szCs w:val="28"/>
        </w:rPr>
        <w:t xml:space="preserve"> СОШ») открыли медицинские комнаты, получили лицензии на осуществление медицинской деятельности, приняли в свой штат медицинских работников.</w:t>
      </w:r>
    </w:p>
    <w:p w:rsidR="000436E1" w:rsidRPr="00F64E67" w:rsidRDefault="000436E1" w:rsidP="000436E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color w:val="000000"/>
          <w:sz w:val="20"/>
          <w:szCs w:val="20"/>
        </w:rPr>
      </w:pPr>
      <w:r w:rsidRPr="00F64E67">
        <w:rPr>
          <w:b/>
          <w:color w:val="000000"/>
          <w:sz w:val="20"/>
          <w:szCs w:val="20"/>
        </w:rPr>
        <w:t>Измерение антропометрических показателей у обучающихся МКОУ «</w:t>
      </w:r>
      <w:proofErr w:type="spellStart"/>
      <w:r w:rsidRPr="00F64E67">
        <w:rPr>
          <w:b/>
          <w:color w:val="000000"/>
          <w:sz w:val="20"/>
          <w:szCs w:val="20"/>
        </w:rPr>
        <w:t>Большесоладсткая</w:t>
      </w:r>
      <w:proofErr w:type="spellEnd"/>
      <w:r w:rsidRPr="00F64E67">
        <w:rPr>
          <w:b/>
          <w:color w:val="000000"/>
          <w:sz w:val="20"/>
          <w:szCs w:val="20"/>
        </w:rPr>
        <w:t xml:space="preserve"> СОШ»</w:t>
      </w:r>
    </w:p>
    <w:p w:rsidR="000436E1" w:rsidRDefault="000436E1" w:rsidP="000436E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33675" cy="1838325"/>
            <wp:effectExtent l="19050" t="0" r="9525" b="0"/>
            <wp:docPr id="56" name="Рисунок 56" descr="IMG_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G_18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E1" w:rsidRDefault="000436E1" w:rsidP="0004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2011 года начался переход на федеральные государственные образовательные стандарты. На базе МКОУ «</w:t>
      </w:r>
      <w:proofErr w:type="spellStart"/>
      <w:r>
        <w:rPr>
          <w:sz w:val="28"/>
          <w:szCs w:val="28"/>
        </w:rPr>
        <w:t>Большесолдатская</w:t>
      </w:r>
      <w:proofErr w:type="spellEnd"/>
      <w:r>
        <w:rPr>
          <w:sz w:val="28"/>
          <w:szCs w:val="28"/>
        </w:rPr>
        <w:t xml:space="preserve"> СОШ» в 2011 году начала работу региональная </w:t>
      </w:r>
      <w:proofErr w:type="spellStart"/>
      <w:r>
        <w:rPr>
          <w:sz w:val="28"/>
          <w:szCs w:val="28"/>
        </w:rPr>
        <w:t>стажировочная</w:t>
      </w:r>
      <w:proofErr w:type="spellEnd"/>
      <w:r>
        <w:rPr>
          <w:sz w:val="28"/>
          <w:szCs w:val="28"/>
        </w:rPr>
        <w:t xml:space="preserve"> площадка по введению ФГОС начального общего образования, с 2013 года – </w:t>
      </w:r>
      <w:proofErr w:type="spellStart"/>
      <w:r>
        <w:rPr>
          <w:sz w:val="28"/>
          <w:szCs w:val="28"/>
        </w:rPr>
        <w:t>стажировочная</w:t>
      </w:r>
      <w:proofErr w:type="spellEnd"/>
      <w:r>
        <w:rPr>
          <w:sz w:val="28"/>
          <w:szCs w:val="28"/>
        </w:rPr>
        <w:t xml:space="preserve"> площадка по введению ФГОС основного общего образования.  В 2014 году по ФГОС начального общего образования будут обучаться 389 обучающихся 1-4 классов, по ФГОС основного общего образования – 55 учеников 5,6 классов МКОУ «</w:t>
      </w:r>
      <w:proofErr w:type="spellStart"/>
      <w:r>
        <w:rPr>
          <w:sz w:val="28"/>
          <w:szCs w:val="28"/>
        </w:rPr>
        <w:t>Большесолдатская</w:t>
      </w:r>
      <w:proofErr w:type="spellEnd"/>
      <w:r>
        <w:rPr>
          <w:sz w:val="28"/>
          <w:szCs w:val="28"/>
        </w:rPr>
        <w:t xml:space="preserve"> СОШ». </w:t>
      </w:r>
    </w:p>
    <w:p w:rsidR="000436E1" w:rsidRDefault="000436E1" w:rsidP="000436E1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57800" cy="1828800"/>
            <wp:effectExtent l="0" t="0" r="0" b="0"/>
            <wp:docPr id="57" name="Объект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436E1" w:rsidRDefault="000436E1" w:rsidP="0004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2011 по 2013 год число педагогических работников и руководителей образовательных учреждений, прошедших курсы повышения квалификации и профессиональную переподготовку для работы в соответствии с федеральными государственными образовательными стандартами прошли 262 человека (89  %).</w:t>
      </w:r>
    </w:p>
    <w:p w:rsidR="000436E1" w:rsidRDefault="000436E1" w:rsidP="000436E1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67150" cy="1828800"/>
            <wp:effectExtent l="0" t="0" r="0" b="0"/>
            <wp:docPr id="58" name="Объект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436E1" w:rsidRDefault="000436E1" w:rsidP="0004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общеобразовательных учреждениях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– 293 педагогических работника, из них моложе 25 лет – 12 человек, в возрасте от 25 до 35 лет - 40 человек, в возрасте от 35 и старше - 241 человек. Имеют высшее профессиональное образование - 236 человек, среднее профессиональное – 51, начальное профессиональное – 2, среднее полное общее – 4. 49 педагогических работника имеют высшую квалификационную категорию, 133 – первую, 50 человек – вторую квалификационную категорию. Не имеют квалификационной категории 61 человек. </w:t>
      </w:r>
    </w:p>
    <w:p w:rsidR="000436E1" w:rsidRDefault="000436E1" w:rsidP="0004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социальной поддержки выплачивались в полном объеме. С 2011 по 2013 год на оплату жилого помещения и коммунальных услуг работников образовательных учреждений реализовано 20951,10  тыс.рублей, единовременные пособия  выпускникам средних и высших образовательных учреждений, прибывшим на работу в образовательные учреждения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выплачено 188,9 тыс.рублей, пособие по уходу на пенсию выплачено в объеме 326,2 тыс.рублей.</w:t>
      </w:r>
    </w:p>
    <w:p w:rsidR="00904DD0" w:rsidRPr="000436E1" w:rsidRDefault="000436E1" w:rsidP="000436E1">
      <w:r>
        <w:rPr>
          <w:sz w:val="28"/>
          <w:szCs w:val="28"/>
        </w:rPr>
        <w:t xml:space="preserve">Успешно осваивают выпускники школ района образовательные программы основного общего и среднего общего образования. Об этом говорят результаты государственной итоговой аттестации. На протяжении трех лет средний тестовый балл ЕГЭ по основным общеобразовательным предметам выше среднего по Курской области. Русский язык -  2011г. средний балл по региону 62,2, по </w:t>
      </w:r>
      <w:proofErr w:type="spellStart"/>
      <w:r>
        <w:rPr>
          <w:sz w:val="28"/>
          <w:szCs w:val="28"/>
        </w:rPr>
        <w:t>Большесолдатскому</w:t>
      </w:r>
      <w:proofErr w:type="spellEnd"/>
      <w:r>
        <w:rPr>
          <w:sz w:val="28"/>
          <w:szCs w:val="28"/>
        </w:rPr>
        <w:t xml:space="preserve"> району – 69, в 2012 году – по региону 62,5, по </w:t>
      </w:r>
      <w:proofErr w:type="spellStart"/>
      <w:r>
        <w:rPr>
          <w:sz w:val="28"/>
          <w:szCs w:val="28"/>
        </w:rPr>
        <w:t>Большесолдатскому</w:t>
      </w:r>
      <w:proofErr w:type="spellEnd"/>
      <w:r>
        <w:rPr>
          <w:sz w:val="28"/>
          <w:szCs w:val="28"/>
        </w:rPr>
        <w:t xml:space="preserve"> району 67,9, в 2013 году по</w:t>
      </w:r>
    </w:p>
    <w:sectPr w:rsidR="00904DD0" w:rsidRPr="000436E1" w:rsidSect="0090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4107"/>
    <w:rsid w:val="000436E1"/>
    <w:rsid w:val="00264107"/>
    <w:rsid w:val="00904DD0"/>
    <w:rsid w:val="00C6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431734317343184"/>
          <c:y val="0.10989010989010992"/>
          <c:w val="0.40405904059040593"/>
          <c:h val="0.52197802197802201"/>
        </c:manualLayout>
      </c:layout>
      <c:area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обучающихся по ФГСО НОО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88</c:v>
                </c:pt>
                <c:pt idx="1">
                  <c:v>183</c:v>
                </c:pt>
                <c:pt idx="2">
                  <c:v>275</c:v>
                </c:pt>
                <c:pt idx="3">
                  <c:v>389</c:v>
                </c:pt>
              </c:numCache>
            </c:numRef>
          </c:val>
        </c:ser>
        <c:axId val="120272768"/>
        <c:axId val="121884032"/>
      </c:areaChart>
      <c:catAx>
        <c:axId val="1202727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884032"/>
        <c:crosses val="autoZero"/>
        <c:auto val="1"/>
        <c:lblAlgn val="ctr"/>
        <c:lblOffset val="100"/>
        <c:tickMarkSkip val="1"/>
      </c:catAx>
      <c:valAx>
        <c:axId val="1218840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272768"/>
        <c:crosses val="autoZero"/>
        <c:crossBetween val="midCat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867158671586734"/>
          <c:y val="0.31868131868131866"/>
          <c:w val="0.33394833948339481"/>
          <c:h val="0.1098901098901099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858585858585856E-2"/>
          <c:y val="7.1428571428571425E-2"/>
          <c:w val="0.53535353535353558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пед.работников и руководителей ОУ, прошедших курсы повышения квалификации и профессиональную переподготовку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57</c:v>
                </c:pt>
                <c:pt idx="1">
                  <c:v>110</c:v>
                </c:pt>
                <c:pt idx="2">
                  <c:v>95</c:v>
                </c:pt>
              </c:numCache>
            </c:numRef>
          </c:val>
        </c:ser>
        <c:gapDepth val="0"/>
        <c:shape val="box"/>
        <c:axId val="82162432"/>
        <c:axId val="82163968"/>
        <c:axId val="0"/>
      </c:bar3DChart>
      <c:catAx>
        <c:axId val="82162432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163968"/>
        <c:crosses val="autoZero"/>
        <c:auto val="1"/>
        <c:lblAlgn val="ctr"/>
        <c:lblOffset val="100"/>
        <c:tickLblSkip val="1"/>
        <c:tickMarkSkip val="1"/>
      </c:catAx>
      <c:valAx>
        <c:axId val="82163968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162432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64898989898989945"/>
          <c:y val="0.2912087912087914"/>
          <c:w val="0.34090909090909088"/>
          <c:h val="0.4175824175824178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2014-07-24T12:39:00Z</dcterms:created>
  <dcterms:modified xsi:type="dcterms:W3CDTF">2014-07-24T12:39:00Z</dcterms:modified>
</cp:coreProperties>
</file>